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485AE" w14:textId="77777777" w:rsidR="00FF23FC" w:rsidRPr="00E83937" w:rsidRDefault="00FF23FC" w:rsidP="00FF23FC">
      <w:pPr>
        <w:widowControl/>
        <w:adjustRightInd w:val="0"/>
        <w:snapToGrid w:val="0"/>
        <w:spacing w:line="360" w:lineRule="auto"/>
        <w:jc w:val="left"/>
        <w:rPr>
          <w:rFonts w:ascii="仿宋" w:eastAsia="仿宋" w:hAnsi="仿宋"/>
          <w:b/>
          <w:bCs/>
          <w:sz w:val="32"/>
          <w:szCs w:val="32"/>
        </w:rPr>
      </w:pPr>
      <w:r w:rsidRPr="00E83937">
        <w:rPr>
          <w:rFonts w:ascii="仿宋" w:eastAsia="仿宋" w:hAnsi="仿宋" w:cs="仿宋_GB2312" w:hint="eastAsia"/>
          <w:b/>
          <w:sz w:val="32"/>
          <w:szCs w:val="32"/>
        </w:rPr>
        <w:t>附件：</w:t>
      </w:r>
    </w:p>
    <w:p w14:paraId="0F293284" w14:textId="77777777" w:rsidR="00FF23FC" w:rsidRPr="00E83937" w:rsidRDefault="00FF23FC" w:rsidP="00FF23FC">
      <w:pPr>
        <w:widowControl/>
        <w:adjustRightInd w:val="0"/>
        <w:snapToGrid w:val="0"/>
        <w:spacing w:line="360" w:lineRule="auto"/>
        <w:jc w:val="center"/>
        <w:rPr>
          <w:rFonts w:ascii="仿宋" w:eastAsia="仿宋" w:hAnsi="仿宋"/>
          <w:sz w:val="32"/>
          <w:szCs w:val="32"/>
        </w:rPr>
      </w:pPr>
      <w:r w:rsidRPr="00E83937">
        <w:rPr>
          <w:rFonts w:ascii="仿宋" w:eastAsia="仿宋" w:hAnsi="仿宋" w:cs="仿宋_GB2312" w:hint="eastAsia"/>
          <w:b/>
          <w:bCs/>
          <w:sz w:val="32"/>
          <w:szCs w:val="32"/>
        </w:rPr>
        <w:t>土地增值税纳税申报代理业务报告</w:t>
      </w:r>
      <w:r w:rsidRPr="00E83937">
        <w:rPr>
          <w:rFonts w:ascii="仿宋" w:eastAsia="仿宋" w:hAnsi="仿宋" w:cs="仿宋_GB2312"/>
          <w:b/>
          <w:bCs/>
          <w:sz w:val="32"/>
          <w:szCs w:val="32"/>
        </w:rPr>
        <w:t>(</w:t>
      </w:r>
      <w:r w:rsidRPr="00E83937">
        <w:rPr>
          <w:rFonts w:ascii="仿宋" w:eastAsia="仿宋" w:hAnsi="仿宋" w:cs="仿宋_GB2312" w:hint="eastAsia"/>
          <w:b/>
          <w:bCs/>
          <w:sz w:val="32"/>
          <w:szCs w:val="32"/>
        </w:rPr>
        <w:t>参考文本）</w:t>
      </w:r>
    </w:p>
    <w:p w14:paraId="3A839E50" w14:textId="77777777" w:rsidR="00FF23FC" w:rsidRPr="00E83937" w:rsidRDefault="00FF23FC" w:rsidP="00FF23FC">
      <w:pPr>
        <w:widowControl/>
        <w:adjustRightInd w:val="0"/>
        <w:snapToGrid w:val="0"/>
        <w:spacing w:line="360" w:lineRule="auto"/>
        <w:ind w:firstLineChars="200" w:firstLine="640"/>
        <w:jc w:val="left"/>
        <w:rPr>
          <w:rFonts w:ascii="仿宋" w:eastAsia="仿宋" w:hAnsi="仿宋"/>
          <w:sz w:val="32"/>
          <w:szCs w:val="32"/>
        </w:rPr>
      </w:pP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报告号：</w:t>
      </w:r>
    </w:p>
    <w:p w14:paraId="665D2AEB" w14:textId="77777777" w:rsidR="00FF23FC" w:rsidRPr="00E83937" w:rsidRDefault="00FF23FC" w:rsidP="00FF23FC">
      <w:pPr>
        <w:widowControl/>
        <w:adjustRightInd w:val="0"/>
        <w:snapToGrid w:val="0"/>
        <w:spacing w:line="360" w:lineRule="auto"/>
        <w:ind w:firstLineChars="200" w:firstLine="640"/>
        <w:jc w:val="left"/>
        <w:rPr>
          <w:rFonts w:ascii="仿宋" w:eastAsia="仿宋" w:hAnsi="仿宋"/>
          <w:sz w:val="32"/>
          <w:szCs w:val="32"/>
        </w:rPr>
      </w:pP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备案号：</w:t>
      </w:r>
    </w:p>
    <w:p w14:paraId="1F445AA1" w14:textId="77777777" w:rsidR="00FF23FC" w:rsidRPr="00E83937" w:rsidRDefault="00FF23FC" w:rsidP="00FF23FC">
      <w:pPr>
        <w:widowControl/>
        <w:adjustRightInd w:val="0"/>
        <w:snapToGrid w:val="0"/>
        <w:spacing w:line="360" w:lineRule="auto"/>
        <w:ind w:firstLineChars="200" w:firstLine="643"/>
        <w:jc w:val="left"/>
        <w:rPr>
          <w:rFonts w:ascii="仿宋" w:eastAsia="仿宋" w:hAnsi="仿宋"/>
          <w:sz w:val="32"/>
          <w:szCs w:val="32"/>
        </w:rPr>
      </w:pPr>
      <w:r w:rsidRPr="00E83937">
        <w:rPr>
          <w:rFonts w:ascii="仿宋" w:eastAsia="仿宋" w:hAnsi="仿宋" w:hint="eastAsia"/>
          <w:b/>
          <w:sz w:val="32"/>
          <w:szCs w:val="32"/>
          <w:u w:val="single"/>
        </w:rPr>
        <w:t xml:space="preserve">     </w:t>
      </w:r>
      <w:r w:rsidRPr="00E83937">
        <w:rPr>
          <w:rFonts w:ascii="仿宋" w:eastAsia="仿宋" w:hAnsi="仿宋" w:cs="仿宋_GB2312" w:hint="eastAsia"/>
          <w:sz w:val="32"/>
          <w:szCs w:val="32"/>
        </w:rPr>
        <w:t>：</w:t>
      </w:r>
    </w:p>
    <w:p w14:paraId="1C55A37D" w14:textId="77777777" w:rsidR="00FF23FC" w:rsidRPr="00E83937" w:rsidRDefault="00FF23FC" w:rsidP="00FF23FC">
      <w:pPr>
        <w:spacing w:line="360" w:lineRule="auto"/>
        <w:ind w:firstLineChars="200" w:firstLine="640"/>
        <w:rPr>
          <w:rFonts w:ascii="仿宋" w:eastAsia="仿宋" w:hAnsi="仿宋"/>
          <w:sz w:val="32"/>
          <w:szCs w:val="32"/>
        </w:rPr>
      </w:pPr>
      <w:r w:rsidRPr="00E83937">
        <w:rPr>
          <w:rFonts w:ascii="仿宋" w:eastAsia="仿宋" w:hAnsi="仿宋" w:cs="仿宋_GB2312" w:hint="eastAsia"/>
          <w:sz w:val="32"/>
          <w:szCs w:val="32"/>
        </w:rPr>
        <w:t>我们接受委托</w:t>
      </w:r>
      <w:r w:rsidRPr="00E83937">
        <w:rPr>
          <w:rFonts w:ascii="仿宋" w:eastAsia="仿宋" w:hAnsi="仿宋" w:cs="仿宋_GB2312"/>
          <w:sz w:val="32"/>
          <w:szCs w:val="32"/>
        </w:rPr>
        <w:t>[</w:t>
      </w:r>
      <w:r w:rsidRPr="00E83937">
        <w:rPr>
          <w:rFonts w:ascii="仿宋" w:eastAsia="仿宋" w:hAnsi="仿宋" w:cs="仿宋_GB2312" w:hint="eastAsia"/>
          <w:sz w:val="32"/>
          <w:szCs w:val="32"/>
        </w:rPr>
        <w:t>税务代理合同书编号：</w:t>
      </w:r>
      <w:r w:rsidRPr="00E83937">
        <w:rPr>
          <w:rFonts w:ascii="仿宋" w:eastAsia="仿宋" w:hAnsi="仿宋" w:hint="eastAsia"/>
          <w:b/>
          <w:sz w:val="32"/>
          <w:szCs w:val="32"/>
          <w:u w:val="single"/>
        </w:rPr>
        <w:t xml:space="preserve">     </w:t>
      </w:r>
      <w:r w:rsidRPr="00E83937">
        <w:rPr>
          <w:rFonts w:ascii="仿宋" w:eastAsia="仿宋" w:hAnsi="仿宋" w:cs="仿宋_GB2312" w:hint="eastAsia"/>
          <w:sz w:val="32"/>
          <w:szCs w:val="32"/>
        </w:rPr>
        <w:t>，对贵单位开发的</w:t>
      </w:r>
      <w:r w:rsidRPr="00E83937">
        <w:rPr>
          <w:rFonts w:ascii="仿宋" w:eastAsia="仿宋" w:hAnsi="仿宋" w:hint="eastAsia"/>
          <w:b/>
          <w:sz w:val="32"/>
          <w:szCs w:val="32"/>
          <w:u w:val="single"/>
        </w:rPr>
        <w:t xml:space="preserve">     </w:t>
      </w:r>
      <w:r w:rsidRPr="00E83937">
        <w:rPr>
          <w:rFonts w:ascii="仿宋" w:eastAsia="仿宋" w:hAnsi="仿宋" w:cs="仿宋_GB2312" w:hint="eastAsia"/>
          <w:sz w:val="32"/>
          <w:szCs w:val="32"/>
        </w:rPr>
        <w:t>项目土地增值税纳税资料进行归集、分析和关注，并出具代理报告。贵单位的责任，对所提供的与土地增值税申报代理税款相关的会计资料及证明材料的真实性、合法性和完整性负责。我们的责任是，按照国家法律法规及有关规定，对所的土地增值税纳税申报表及其有关资料的真实性和准确性，在进行职业判断和必要的关注程序的基础上，出具真实、合法的报告。</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在关注过程中，我们本着独立、客观、公正的原则，依据《中华人民共和国土地增值税暂行条例》及其实施细则、有关政策规定，按照《土地增值税纳税申报代理业务指引（试行）》的要求，实施了包括抽查会计记录等必要的关注程序。现将结果报告如下：</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一、土地增值税清算税款申报的关注过程及主要实施情况</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（主要披露以下内容）</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（一）简要评述与土地增值税清算税款有关的内部控制</w:t>
      </w:r>
      <w:r w:rsidRPr="00E83937">
        <w:rPr>
          <w:rFonts w:ascii="仿宋" w:eastAsia="仿宋" w:hAnsi="仿宋" w:cs="仿宋_GB2312" w:hint="eastAsia"/>
          <w:sz w:val="32"/>
          <w:szCs w:val="32"/>
        </w:rPr>
        <w:lastRenderedPageBreak/>
        <w:t>及其有效性。</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（二）简要评述与土地增值税清算税款有关的各项内部证据和外部证据的相关性和可靠性。</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（三）简要陈述对纳税人提供的会计资料及纳税资料等进行关注、验证、计算和进行职业推断的情况。</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二、结论</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经对贵公司</w:t>
      </w:r>
      <w:r w:rsidRPr="00E83937">
        <w:rPr>
          <w:rFonts w:ascii="仿宋" w:eastAsia="仿宋" w:hAnsi="仿宋" w:hint="eastAsia"/>
          <w:b/>
          <w:sz w:val="32"/>
          <w:szCs w:val="32"/>
          <w:u w:val="single"/>
        </w:rPr>
        <w:t xml:space="preserve">     </w:t>
      </w:r>
      <w:r w:rsidRPr="00E83937">
        <w:rPr>
          <w:rFonts w:ascii="仿宋" w:eastAsia="仿宋" w:hAnsi="仿宋" w:cs="仿宋_GB2312" w:hint="eastAsia"/>
          <w:sz w:val="32"/>
          <w:szCs w:val="32"/>
        </w:rPr>
        <w:t>（项目）土地增值税清算税款申报进行关注，我们确认：</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1.</w:t>
      </w:r>
      <w:r w:rsidRPr="00E83937">
        <w:rPr>
          <w:rFonts w:ascii="仿宋" w:eastAsia="仿宋" w:hAnsi="仿宋" w:cs="仿宋_GB2312" w:hint="eastAsia"/>
          <w:sz w:val="32"/>
          <w:szCs w:val="32"/>
        </w:rPr>
        <w:t>收入总额：</w:t>
      </w:r>
      <w:r w:rsidRPr="00E83937">
        <w:rPr>
          <w:rFonts w:ascii="仿宋" w:eastAsia="仿宋" w:hAnsi="仿宋" w:hint="eastAsia"/>
          <w:b/>
          <w:sz w:val="32"/>
          <w:szCs w:val="32"/>
          <w:u w:val="single"/>
        </w:rPr>
        <w:t xml:space="preserve">     </w:t>
      </w:r>
      <w:r w:rsidRPr="00E83937">
        <w:rPr>
          <w:rFonts w:ascii="仿宋" w:eastAsia="仿宋" w:hAnsi="仿宋" w:cs="仿宋_GB2312" w:hint="eastAsia"/>
          <w:sz w:val="32"/>
          <w:szCs w:val="32"/>
        </w:rPr>
        <w:t>元；</w:t>
      </w:r>
      <w:bookmarkStart w:id="0" w:name="_GoBack"/>
      <w:bookmarkEnd w:id="0"/>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2.</w:t>
      </w:r>
      <w:r w:rsidRPr="00E83937">
        <w:rPr>
          <w:rFonts w:ascii="仿宋" w:eastAsia="仿宋" w:hAnsi="仿宋" w:cs="仿宋_GB2312" w:hint="eastAsia"/>
          <w:sz w:val="32"/>
          <w:szCs w:val="32"/>
        </w:rPr>
        <w:t>扣除项目金额：</w:t>
      </w:r>
      <w:r w:rsidRPr="00E83937">
        <w:rPr>
          <w:rFonts w:ascii="仿宋" w:eastAsia="仿宋" w:hAnsi="仿宋" w:hint="eastAsia"/>
          <w:b/>
          <w:sz w:val="32"/>
          <w:szCs w:val="32"/>
          <w:u w:val="single"/>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3.</w:t>
      </w:r>
      <w:r w:rsidRPr="00E83937">
        <w:rPr>
          <w:rFonts w:ascii="仿宋" w:eastAsia="仿宋" w:hAnsi="仿宋" w:cs="仿宋_GB2312" w:hint="eastAsia"/>
          <w:sz w:val="32"/>
          <w:szCs w:val="32"/>
        </w:rPr>
        <w:t>增值额：</w:t>
      </w:r>
      <w:r w:rsidRPr="00E83937">
        <w:rPr>
          <w:rFonts w:ascii="仿宋" w:eastAsia="仿宋" w:hAnsi="仿宋" w:hint="eastAsia"/>
          <w:b/>
          <w:sz w:val="32"/>
          <w:szCs w:val="32"/>
          <w:u w:val="single"/>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 xml:space="preserve">  4.</w:t>
      </w:r>
      <w:r w:rsidRPr="00E83937">
        <w:rPr>
          <w:rFonts w:ascii="仿宋" w:eastAsia="仿宋" w:hAnsi="仿宋" w:cs="仿宋_GB2312" w:hint="eastAsia"/>
          <w:sz w:val="32"/>
          <w:szCs w:val="32"/>
        </w:rPr>
        <w:t>增值率（增值额与扣除金额之比）：</w:t>
      </w:r>
      <w:r w:rsidRPr="00E83937">
        <w:rPr>
          <w:rFonts w:ascii="仿宋" w:eastAsia="仿宋" w:hAnsi="仿宋" w:hint="eastAsia"/>
          <w:b/>
          <w:sz w:val="32"/>
          <w:szCs w:val="32"/>
          <w:u w:val="single"/>
        </w:rPr>
        <w:t xml:space="preserve">     </w:t>
      </w:r>
      <w:r w:rsidRPr="00E83937">
        <w:rPr>
          <w:rFonts w:ascii="仿宋" w:eastAsia="仿宋" w:hAnsi="仿宋" w:cs="仿宋_GB2312"/>
          <w:sz w:val="32"/>
          <w:szCs w:val="32"/>
        </w:rPr>
        <w:t>%</w:t>
      </w:r>
      <w:r w:rsidRPr="00E83937">
        <w:rPr>
          <w:rFonts w:ascii="仿宋" w:eastAsia="仿宋" w:hAnsi="仿宋" w:cs="仿宋_GB2312" w:hint="eastAsia"/>
          <w:sz w:val="32"/>
          <w:szCs w:val="32"/>
        </w:rPr>
        <w:t>；</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5.</w:t>
      </w:r>
      <w:r w:rsidRPr="00E83937">
        <w:rPr>
          <w:rFonts w:ascii="仿宋" w:eastAsia="仿宋" w:hAnsi="仿宋" w:cs="仿宋_GB2312" w:hint="eastAsia"/>
          <w:sz w:val="32"/>
          <w:szCs w:val="32"/>
        </w:rPr>
        <w:t>适用税率：</w:t>
      </w:r>
      <w:r w:rsidRPr="00E83937">
        <w:rPr>
          <w:rFonts w:ascii="仿宋" w:eastAsia="仿宋" w:hAnsi="仿宋" w:hint="eastAsia"/>
          <w:b/>
          <w:sz w:val="32"/>
          <w:szCs w:val="32"/>
          <w:u w:val="single"/>
        </w:rPr>
        <w:t xml:space="preserve">     </w:t>
      </w:r>
      <w:r w:rsidRPr="00E83937">
        <w:rPr>
          <w:rFonts w:ascii="仿宋" w:eastAsia="仿宋" w:hAnsi="仿宋" w:cs="仿宋_GB2312"/>
          <w:sz w:val="32"/>
          <w:szCs w:val="32"/>
        </w:rPr>
        <w:t>%</w:t>
      </w:r>
      <w:r w:rsidRPr="00E83937">
        <w:rPr>
          <w:rFonts w:ascii="仿宋" w:eastAsia="仿宋" w:hAnsi="仿宋" w:cs="仿宋_GB2312" w:hint="eastAsia"/>
          <w:sz w:val="32"/>
          <w:szCs w:val="32"/>
        </w:rPr>
        <w:t>；</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6.</w:t>
      </w:r>
      <w:r w:rsidRPr="00E83937">
        <w:rPr>
          <w:rFonts w:ascii="仿宋" w:eastAsia="仿宋" w:hAnsi="仿宋" w:cs="仿宋_GB2312" w:hint="eastAsia"/>
          <w:sz w:val="32"/>
          <w:szCs w:val="32"/>
        </w:rPr>
        <w:t>应缴土地增值税税额：</w:t>
      </w:r>
      <w:r w:rsidRPr="00E83937">
        <w:rPr>
          <w:rFonts w:ascii="宋体" w:hAnsi="宋体" w:hint="eastAsia"/>
          <w:sz w:val="32"/>
          <w:szCs w:val="32"/>
        </w:rPr>
        <w:t>    </w:t>
      </w:r>
      <w:r w:rsidRPr="00E83937">
        <w:rPr>
          <w:rFonts w:ascii="仿宋" w:eastAsia="仿宋" w:hAnsi="仿宋" w:hint="eastAsia"/>
          <w:b/>
          <w:sz w:val="32"/>
          <w:szCs w:val="32"/>
          <w:u w:val="single"/>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7.</w:t>
      </w:r>
      <w:r w:rsidRPr="00E83937">
        <w:rPr>
          <w:rFonts w:ascii="仿宋" w:eastAsia="仿宋" w:hAnsi="仿宋" w:cs="仿宋_GB2312" w:hint="eastAsia"/>
          <w:sz w:val="32"/>
          <w:szCs w:val="32"/>
        </w:rPr>
        <w:t>已缴土地增值税税额：</w:t>
      </w:r>
      <w:r w:rsidRPr="00E83937">
        <w:rPr>
          <w:rFonts w:ascii="宋体" w:hAnsi="宋体" w:hint="eastAsia"/>
          <w:sz w:val="32"/>
          <w:szCs w:val="32"/>
        </w:rPr>
        <w:t>   </w:t>
      </w:r>
      <w:r w:rsidRPr="00E83937">
        <w:rPr>
          <w:rFonts w:ascii="仿宋" w:eastAsia="仿宋" w:hAnsi="仿宋" w:hint="eastAsia"/>
          <w:b/>
          <w:sz w:val="32"/>
          <w:szCs w:val="32"/>
          <w:u w:val="single"/>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8.</w:t>
      </w:r>
      <w:r w:rsidRPr="00E83937">
        <w:rPr>
          <w:rFonts w:ascii="仿宋" w:eastAsia="仿宋" w:hAnsi="仿宋" w:cs="仿宋_GB2312" w:hint="eastAsia"/>
          <w:sz w:val="32"/>
          <w:szCs w:val="32"/>
        </w:rPr>
        <w:t>应补（退）缴土地增值税税额：</w:t>
      </w:r>
      <w:r w:rsidRPr="00E83937">
        <w:rPr>
          <w:rFonts w:ascii="宋体" w:hAnsi="宋体" w:hint="eastAsia"/>
          <w:sz w:val="32"/>
          <w:szCs w:val="32"/>
        </w:rPr>
        <w:t>   </w:t>
      </w:r>
      <w:r w:rsidRPr="00E83937">
        <w:rPr>
          <w:rFonts w:ascii="仿宋" w:eastAsia="仿宋" w:hAnsi="仿宋" w:hint="eastAsia"/>
          <w:b/>
          <w:sz w:val="32"/>
          <w:szCs w:val="32"/>
          <w:u w:val="single"/>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清算事项的具体情况详见附件</w:t>
      </w:r>
    </w:p>
    <w:p w14:paraId="1C6DB373" w14:textId="77777777" w:rsidR="00FF23FC" w:rsidRPr="00E83937" w:rsidRDefault="00FF23FC" w:rsidP="00FF23FC">
      <w:pPr>
        <w:spacing w:line="360" w:lineRule="auto"/>
        <w:rPr>
          <w:rFonts w:ascii="仿宋" w:eastAsia="仿宋" w:hAnsi="仿宋"/>
          <w:sz w:val="32"/>
          <w:szCs w:val="32"/>
        </w:rPr>
      </w:pPr>
      <w:r w:rsidRPr="00E83937">
        <w:rPr>
          <w:rFonts w:ascii="仿宋" w:eastAsia="仿宋" w:hAnsi="仿宋"/>
          <w:sz w:val="32"/>
          <w:szCs w:val="32"/>
        </w:rPr>
        <w:t xml:space="preserve"> </w:t>
      </w:r>
      <w:r w:rsidRPr="00E83937">
        <w:rPr>
          <w:rFonts w:ascii="仿宋" w:eastAsia="仿宋" w:hAnsi="仿宋" w:cs="仿宋_GB2312" w:hint="eastAsia"/>
          <w:sz w:val="32"/>
          <w:szCs w:val="32"/>
        </w:rPr>
        <w:t>需要说明的是：</w:t>
      </w:r>
      <w:r w:rsidRPr="00E83937">
        <w:rPr>
          <w:rFonts w:ascii="仿宋" w:eastAsia="仿宋" w:hAnsi="仿宋" w:hint="eastAsia"/>
          <w:b/>
          <w:sz w:val="32"/>
          <w:szCs w:val="32"/>
          <w:u w:val="single"/>
        </w:rPr>
        <w:t xml:space="preserve">     </w:t>
      </w:r>
      <w:r w:rsidRPr="00E83937">
        <w:rPr>
          <w:rFonts w:ascii="仿宋" w:eastAsia="仿宋" w:hAnsi="仿宋" w:cs="仿宋_GB2312" w:hint="eastAsia"/>
          <w:sz w:val="32"/>
          <w:szCs w:val="32"/>
        </w:rPr>
        <w:t>事项因税收政策规定不够明确或证据不够充分等原因，尚不能确认其应纳所得税的具体金额，需要税务部门裁定。</w:t>
      </w:r>
    </w:p>
    <w:p w14:paraId="378A0FBB" w14:textId="77777777" w:rsidR="00FF23FC" w:rsidRPr="00E83937" w:rsidRDefault="00FF23FC" w:rsidP="00FF23FC">
      <w:pPr>
        <w:widowControl/>
        <w:adjustRightInd w:val="0"/>
        <w:snapToGrid w:val="0"/>
        <w:spacing w:line="360" w:lineRule="auto"/>
        <w:ind w:firstLineChars="200" w:firstLine="640"/>
        <w:jc w:val="left"/>
        <w:rPr>
          <w:rFonts w:ascii="仿宋" w:eastAsia="仿宋" w:hAnsi="仿宋"/>
          <w:sz w:val="32"/>
          <w:szCs w:val="32"/>
        </w:rPr>
      </w:pPr>
      <w:r w:rsidRPr="00E83937">
        <w:rPr>
          <w:rFonts w:ascii="仿宋" w:eastAsia="仿宋" w:hAnsi="仿宋" w:cs="仿宋_GB2312" w:hint="eastAsia"/>
          <w:sz w:val="32"/>
          <w:szCs w:val="32"/>
        </w:rPr>
        <w:lastRenderedPageBreak/>
        <w:t>本报告仅供向主管税务机关办理土地增值税纳税代</w:t>
      </w:r>
      <w:r w:rsidRPr="00E83937">
        <w:rPr>
          <w:rFonts w:ascii="仿宋" w:eastAsia="仿宋" w:hAnsi="仿宋" w:cs="仿宋_GB2312"/>
          <w:sz w:val="32"/>
          <w:szCs w:val="32"/>
        </w:rPr>
        <w:t>理</w:t>
      </w:r>
      <w:r w:rsidRPr="00E83937">
        <w:rPr>
          <w:rFonts w:ascii="仿宋" w:eastAsia="仿宋" w:hAnsi="仿宋" w:cs="仿宋_GB2312" w:hint="eastAsia"/>
          <w:sz w:val="32"/>
          <w:szCs w:val="32"/>
        </w:rPr>
        <w:t>申报时使用，不作其他用途。因使用不当造成的后果，与执行本代理服务业务的涉税专业服务机构无关。</w:t>
      </w:r>
    </w:p>
    <w:p w14:paraId="468A4150" w14:textId="77777777" w:rsidR="00FF23FC" w:rsidRPr="00E83937" w:rsidRDefault="00FF23FC" w:rsidP="00FF23FC">
      <w:pPr>
        <w:widowControl/>
        <w:adjustRightInd w:val="0"/>
        <w:snapToGrid w:val="0"/>
        <w:spacing w:line="360" w:lineRule="auto"/>
        <w:ind w:firstLineChars="200" w:firstLine="640"/>
        <w:jc w:val="left"/>
        <w:rPr>
          <w:rFonts w:ascii="仿宋" w:eastAsia="仿宋" w:hAnsi="仿宋"/>
          <w:sz w:val="32"/>
          <w:szCs w:val="32"/>
        </w:rPr>
      </w:pPr>
    </w:p>
    <w:p w14:paraId="40F885BC" w14:textId="77777777" w:rsidR="00FF23FC" w:rsidRPr="00E83937" w:rsidRDefault="00FF23FC" w:rsidP="00FF23FC">
      <w:pPr>
        <w:spacing w:line="360" w:lineRule="auto"/>
        <w:rPr>
          <w:rFonts w:ascii="仿宋" w:eastAsia="仿宋" w:hAnsi="仿宋" w:cs="Arial"/>
          <w:sz w:val="32"/>
          <w:szCs w:val="32"/>
        </w:rPr>
      </w:pPr>
      <w:r w:rsidRPr="00E83937">
        <w:rPr>
          <w:rFonts w:ascii="仿宋" w:eastAsia="仿宋" w:hAnsi="仿宋" w:cs="Arial" w:hint="eastAsia"/>
          <w:sz w:val="32"/>
          <w:szCs w:val="32"/>
        </w:rPr>
        <w:t>涉税服务人员：（签章）</w:t>
      </w:r>
    </w:p>
    <w:p w14:paraId="192F57D0" w14:textId="77777777" w:rsidR="00FF23FC" w:rsidRPr="00E83937" w:rsidRDefault="00FF23FC" w:rsidP="00FF23FC">
      <w:pPr>
        <w:spacing w:line="360" w:lineRule="auto"/>
        <w:rPr>
          <w:rFonts w:ascii="仿宋" w:eastAsia="仿宋" w:hAnsi="仿宋" w:cs="Arial"/>
          <w:sz w:val="32"/>
          <w:szCs w:val="32"/>
        </w:rPr>
      </w:pPr>
      <w:r w:rsidRPr="00E83937">
        <w:rPr>
          <w:rFonts w:ascii="仿宋" w:eastAsia="仿宋" w:hAnsi="仿宋" w:cs="Arial" w:hint="eastAsia"/>
          <w:sz w:val="32"/>
          <w:szCs w:val="32"/>
        </w:rPr>
        <w:t>法定代表：（签章）</w:t>
      </w:r>
    </w:p>
    <w:p w14:paraId="48488A39" w14:textId="77777777" w:rsidR="00FF23FC" w:rsidRPr="00E83937" w:rsidRDefault="00FF23FC" w:rsidP="00FF23FC">
      <w:pPr>
        <w:spacing w:line="360" w:lineRule="auto"/>
        <w:rPr>
          <w:rFonts w:ascii="仿宋" w:eastAsia="仿宋" w:hAnsi="仿宋" w:cs="Arial"/>
          <w:sz w:val="32"/>
          <w:szCs w:val="32"/>
        </w:rPr>
      </w:pPr>
    </w:p>
    <w:p w14:paraId="21EB875F" w14:textId="77777777" w:rsidR="00FF23FC" w:rsidRPr="00E83937" w:rsidRDefault="00FF23FC" w:rsidP="00FF23FC">
      <w:pPr>
        <w:spacing w:line="360" w:lineRule="auto"/>
        <w:rPr>
          <w:rFonts w:ascii="仿宋" w:eastAsia="仿宋" w:hAnsi="仿宋" w:cs="Arial"/>
          <w:sz w:val="32"/>
          <w:szCs w:val="32"/>
        </w:rPr>
      </w:pPr>
      <w:r w:rsidRPr="00E83937">
        <w:rPr>
          <w:rFonts w:ascii="仿宋" w:eastAsia="仿宋" w:hAnsi="仿宋" w:cs="Arial" w:hint="eastAsia"/>
          <w:sz w:val="32"/>
          <w:szCs w:val="32"/>
        </w:rPr>
        <w:t>税务师事务所（盖章）</w:t>
      </w:r>
    </w:p>
    <w:p w14:paraId="63B5191B" w14:textId="77777777" w:rsidR="00FF23FC" w:rsidRPr="00E83937" w:rsidRDefault="00FF23FC" w:rsidP="00FF23FC">
      <w:pPr>
        <w:spacing w:line="360" w:lineRule="auto"/>
        <w:rPr>
          <w:rFonts w:ascii="仿宋" w:eastAsia="仿宋" w:hAnsi="仿宋" w:cs="Arial"/>
          <w:sz w:val="32"/>
          <w:szCs w:val="32"/>
        </w:rPr>
      </w:pPr>
      <w:r w:rsidRPr="00E83937">
        <w:rPr>
          <w:rFonts w:ascii="仿宋" w:eastAsia="仿宋" w:hAnsi="仿宋" w:cs="Arial" w:hint="eastAsia"/>
          <w:sz w:val="32"/>
          <w:szCs w:val="32"/>
        </w:rPr>
        <w:t>地址：</w:t>
      </w:r>
    </w:p>
    <w:p w14:paraId="35911998" w14:textId="77777777" w:rsidR="00FF23FC" w:rsidRPr="00E83937" w:rsidRDefault="00FF23FC" w:rsidP="00FF23FC">
      <w:pPr>
        <w:spacing w:line="360" w:lineRule="auto"/>
        <w:rPr>
          <w:rFonts w:ascii="仿宋" w:eastAsia="仿宋" w:hAnsi="仿宋" w:cs="Arial"/>
          <w:sz w:val="32"/>
          <w:szCs w:val="32"/>
        </w:rPr>
      </w:pPr>
      <w:r w:rsidRPr="00E83937">
        <w:rPr>
          <w:rFonts w:ascii="仿宋" w:eastAsia="仿宋" w:hAnsi="仿宋" w:cs="Arial" w:hint="eastAsia"/>
          <w:sz w:val="32"/>
          <w:szCs w:val="32"/>
        </w:rPr>
        <w:t>日期：</w:t>
      </w:r>
    </w:p>
    <w:p w14:paraId="1A8FAE91" w14:textId="77777777" w:rsidR="00FF23FC" w:rsidRPr="00E83937" w:rsidRDefault="00FF23FC" w:rsidP="00FF23FC">
      <w:pPr>
        <w:widowControl/>
        <w:adjustRightInd w:val="0"/>
        <w:snapToGrid w:val="0"/>
        <w:spacing w:line="360" w:lineRule="auto"/>
        <w:ind w:firstLineChars="200" w:firstLine="640"/>
        <w:jc w:val="left"/>
        <w:rPr>
          <w:rFonts w:ascii="仿宋" w:eastAsia="仿宋" w:hAnsi="仿宋"/>
          <w:sz w:val="32"/>
          <w:szCs w:val="32"/>
        </w:rPr>
      </w:pPr>
    </w:p>
    <w:p w14:paraId="1528BC0E" w14:textId="77777777" w:rsidR="00FF23FC" w:rsidRPr="00E83937" w:rsidRDefault="00FF23FC" w:rsidP="00FF23FC">
      <w:pPr>
        <w:spacing w:line="360" w:lineRule="auto"/>
        <w:rPr>
          <w:rFonts w:ascii="仿宋" w:eastAsia="仿宋" w:hAnsi="仿宋" w:cs="仿宋_GB2312"/>
          <w:sz w:val="32"/>
          <w:szCs w:val="32"/>
        </w:rPr>
      </w:pPr>
    </w:p>
    <w:p w14:paraId="56C33495" w14:textId="77777777" w:rsidR="00FF23FC" w:rsidRPr="00E83937" w:rsidRDefault="00FF23FC" w:rsidP="00FF23FC">
      <w:pPr>
        <w:spacing w:line="360" w:lineRule="auto"/>
        <w:rPr>
          <w:rFonts w:ascii="仿宋" w:eastAsia="仿宋" w:hAnsi="仿宋" w:cs="仿宋_GB2312"/>
          <w:sz w:val="32"/>
          <w:szCs w:val="32"/>
        </w:rPr>
      </w:pPr>
    </w:p>
    <w:p w14:paraId="19C52D9E" w14:textId="77777777" w:rsidR="00FF23FC" w:rsidRPr="00E83937" w:rsidRDefault="00FF23FC" w:rsidP="00FF23FC">
      <w:pPr>
        <w:spacing w:line="360" w:lineRule="auto"/>
        <w:rPr>
          <w:rFonts w:ascii="仿宋" w:eastAsia="仿宋" w:hAnsi="仿宋" w:cs="仿宋_GB2312"/>
          <w:sz w:val="32"/>
          <w:szCs w:val="32"/>
        </w:rPr>
      </w:pPr>
    </w:p>
    <w:p w14:paraId="3C73D90B" w14:textId="77777777" w:rsidR="00FF23FC" w:rsidRPr="00E83937" w:rsidRDefault="00FF23FC" w:rsidP="00FF23FC">
      <w:pPr>
        <w:spacing w:line="360" w:lineRule="auto"/>
        <w:rPr>
          <w:rFonts w:ascii="仿宋" w:eastAsia="仿宋" w:hAnsi="仿宋" w:cs="仿宋_GB2312"/>
          <w:sz w:val="32"/>
          <w:szCs w:val="32"/>
        </w:rPr>
      </w:pPr>
    </w:p>
    <w:p w14:paraId="435A623F" w14:textId="77777777" w:rsidR="00FF23FC" w:rsidRPr="00E83937" w:rsidRDefault="00FF23FC" w:rsidP="00FF23FC">
      <w:pPr>
        <w:spacing w:line="360" w:lineRule="auto"/>
        <w:rPr>
          <w:rFonts w:ascii="仿宋" w:eastAsia="仿宋" w:hAnsi="仿宋" w:cs="仿宋_GB2312"/>
          <w:sz w:val="32"/>
          <w:szCs w:val="32"/>
        </w:rPr>
      </w:pPr>
    </w:p>
    <w:p w14:paraId="7D77F043" w14:textId="77777777" w:rsidR="00FF23FC" w:rsidRPr="00E83937" w:rsidRDefault="00FF23FC" w:rsidP="00FF23FC">
      <w:pPr>
        <w:spacing w:line="360" w:lineRule="auto"/>
        <w:rPr>
          <w:rFonts w:ascii="仿宋" w:eastAsia="仿宋" w:hAnsi="仿宋" w:cs="仿宋_GB2312"/>
          <w:sz w:val="32"/>
          <w:szCs w:val="32"/>
        </w:rPr>
      </w:pPr>
    </w:p>
    <w:p w14:paraId="7D493153" w14:textId="77777777" w:rsidR="00FF23FC" w:rsidRPr="00E83937" w:rsidRDefault="00FF23FC" w:rsidP="00FF23FC">
      <w:pPr>
        <w:spacing w:line="360" w:lineRule="auto"/>
        <w:rPr>
          <w:rFonts w:ascii="仿宋" w:eastAsia="仿宋" w:hAnsi="仿宋" w:cs="仿宋_GB2312"/>
          <w:sz w:val="32"/>
          <w:szCs w:val="32"/>
        </w:rPr>
      </w:pPr>
    </w:p>
    <w:p w14:paraId="7BF62812" w14:textId="77777777" w:rsidR="00FF23FC" w:rsidRPr="00E83937" w:rsidRDefault="00FF23FC" w:rsidP="00FF23FC">
      <w:pPr>
        <w:spacing w:line="360" w:lineRule="auto"/>
        <w:rPr>
          <w:rFonts w:ascii="仿宋" w:eastAsia="仿宋" w:hAnsi="仿宋" w:cs="仿宋_GB2312"/>
          <w:sz w:val="32"/>
          <w:szCs w:val="32"/>
        </w:rPr>
      </w:pPr>
    </w:p>
    <w:p w14:paraId="2D6C4289" w14:textId="77777777" w:rsidR="00FF23FC" w:rsidRPr="00E83937" w:rsidRDefault="00FF23FC" w:rsidP="00FF23FC">
      <w:pPr>
        <w:spacing w:line="360" w:lineRule="auto"/>
        <w:rPr>
          <w:rFonts w:ascii="仿宋" w:eastAsia="仿宋" w:hAnsi="仿宋" w:cs="仿宋_GB2312"/>
          <w:sz w:val="32"/>
          <w:szCs w:val="32"/>
        </w:rPr>
      </w:pPr>
    </w:p>
    <w:p w14:paraId="2D414F52" w14:textId="77777777" w:rsidR="00FF23FC" w:rsidRPr="00E83937" w:rsidRDefault="00FF23FC" w:rsidP="00FF23FC">
      <w:pPr>
        <w:spacing w:line="360" w:lineRule="auto"/>
        <w:rPr>
          <w:rFonts w:ascii="仿宋" w:eastAsia="仿宋" w:hAnsi="仿宋" w:cs="仿宋_GB2312"/>
          <w:sz w:val="32"/>
          <w:szCs w:val="32"/>
        </w:rPr>
      </w:pPr>
    </w:p>
    <w:p w14:paraId="3D8CD68E" w14:textId="77777777" w:rsidR="00FF23FC" w:rsidRDefault="00FF23FC" w:rsidP="00FF23FC">
      <w:pPr>
        <w:widowControl/>
        <w:jc w:val="left"/>
        <w:rPr>
          <w:rFonts w:ascii="仿宋" w:eastAsia="仿宋" w:hAnsi="仿宋" w:cs="仿宋_GB2312"/>
          <w:sz w:val="32"/>
          <w:szCs w:val="32"/>
        </w:rPr>
      </w:pPr>
      <w:r>
        <w:rPr>
          <w:rFonts w:ascii="仿宋" w:eastAsia="仿宋" w:hAnsi="仿宋" w:cs="仿宋_GB2312"/>
          <w:sz w:val="32"/>
          <w:szCs w:val="32"/>
        </w:rPr>
        <w:br w:type="page"/>
      </w:r>
    </w:p>
    <w:p w14:paraId="5F0FD04A" w14:textId="77777777" w:rsidR="00FF23FC" w:rsidRPr="00E83937" w:rsidRDefault="00FF23FC" w:rsidP="00FF23FC">
      <w:pPr>
        <w:spacing w:line="360" w:lineRule="auto"/>
        <w:rPr>
          <w:rFonts w:ascii="仿宋" w:eastAsia="仿宋" w:hAnsi="仿宋" w:cs="仿宋_GB2312"/>
          <w:sz w:val="32"/>
          <w:szCs w:val="32"/>
        </w:rPr>
      </w:pPr>
      <w:r w:rsidRPr="00E83937">
        <w:rPr>
          <w:rFonts w:ascii="仿宋" w:eastAsia="仿宋" w:hAnsi="仿宋" w:cs="仿宋_GB2312" w:hint="eastAsia"/>
          <w:b/>
          <w:sz w:val="32"/>
          <w:szCs w:val="32"/>
        </w:rPr>
        <w:lastRenderedPageBreak/>
        <w:t>附件</w:t>
      </w:r>
      <w:r w:rsidRPr="00E83937">
        <w:rPr>
          <w:rFonts w:ascii="仿宋" w:eastAsia="仿宋" w:hAnsi="仿宋" w:cs="仿宋_GB2312" w:hint="eastAsia"/>
          <w:sz w:val="32"/>
          <w:szCs w:val="32"/>
        </w:rPr>
        <w:t>：</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1.</w:t>
      </w:r>
      <w:r w:rsidRPr="00E83937">
        <w:rPr>
          <w:rFonts w:ascii="仿宋" w:eastAsia="仿宋" w:hAnsi="仿宋" w:hint="eastAsia"/>
          <w:b/>
          <w:sz w:val="32"/>
          <w:szCs w:val="32"/>
          <w:u w:val="single"/>
        </w:rPr>
        <w:t xml:space="preserve">     </w:t>
      </w:r>
      <w:r w:rsidRPr="00E83937">
        <w:rPr>
          <w:rFonts w:ascii="仿宋" w:eastAsia="仿宋" w:hAnsi="仿宋" w:cs="仿宋_GB2312" w:hint="eastAsia"/>
          <w:sz w:val="32"/>
          <w:szCs w:val="32"/>
        </w:rPr>
        <w:t>涉税专业服务机构和</w:t>
      </w:r>
      <w:r w:rsidRPr="00E83937">
        <w:rPr>
          <w:rFonts w:ascii="仿宋" w:eastAsia="仿宋" w:hAnsi="仿宋" w:hint="eastAsia"/>
          <w:b/>
          <w:sz w:val="32"/>
          <w:szCs w:val="32"/>
          <w:u w:val="single"/>
        </w:rPr>
        <w:t xml:space="preserve">     </w:t>
      </w:r>
      <w:r w:rsidRPr="00E83937">
        <w:rPr>
          <w:rFonts w:ascii="仿宋" w:eastAsia="仿宋" w:hAnsi="仿宋" w:cs="仿宋_GB2312" w:hint="eastAsia"/>
          <w:sz w:val="32"/>
          <w:szCs w:val="32"/>
        </w:rPr>
        <w:t>师执业证书复印件。</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2.</w:t>
      </w:r>
      <w:r w:rsidRPr="00E83937">
        <w:rPr>
          <w:rFonts w:ascii="仿宋" w:eastAsia="仿宋" w:hAnsi="仿宋" w:cs="仿宋_GB2312" w:hint="eastAsia"/>
          <w:sz w:val="32"/>
          <w:szCs w:val="32"/>
        </w:rPr>
        <w:t>企业基本情况和土地增值税清算税款申报关注事项说明。</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3.</w:t>
      </w:r>
      <w:r w:rsidRPr="00E83937">
        <w:rPr>
          <w:rFonts w:ascii="仿宋" w:eastAsia="仿宋" w:hAnsi="仿宋" w:cs="仿宋_GB2312" w:hint="eastAsia"/>
          <w:sz w:val="32"/>
          <w:szCs w:val="32"/>
        </w:rPr>
        <w:t>土地增值税纳税申报主表及其明细项目关注表。具体包括：</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1</w:t>
      </w:r>
      <w:r w:rsidRPr="00E83937">
        <w:rPr>
          <w:rFonts w:ascii="仿宋" w:eastAsia="仿宋" w:hAnsi="仿宋" w:cs="仿宋_GB2312" w:hint="eastAsia"/>
          <w:sz w:val="32"/>
          <w:szCs w:val="32"/>
        </w:rPr>
        <w:t>）土地增值税清算税款主表；</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2</w:t>
      </w:r>
      <w:r w:rsidRPr="00E83937">
        <w:rPr>
          <w:rFonts w:ascii="仿宋" w:eastAsia="仿宋" w:hAnsi="仿宋" w:cs="仿宋_GB2312" w:hint="eastAsia"/>
          <w:sz w:val="32"/>
          <w:szCs w:val="32"/>
        </w:rPr>
        <w:t>）土地增值税清算税款（转让土地使用权）明细表；</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3</w:t>
      </w:r>
      <w:r w:rsidRPr="00E83937">
        <w:rPr>
          <w:rFonts w:ascii="仿宋" w:eastAsia="仿宋" w:hAnsi="仿宋" w:cs="仿宋_GB2312" w:hint="eastAsia"/>
          <w:sz w:val="32"/>
          <w:szCs w:val="32"/>
        </w:rPr>
        <w:t>）土地增值税清算税款（销售普通住宅）明细表；</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4</w:t>
      </w:r>
      <w:r w:rsidRPr="00E83937">
        <w:rPr>
          <w:rFonts w:ascii="仿宋" w:eastAsia="仿宋" w:hAnsi="仿宋" w:cs="仿宋_GB2312" w:hint="eastAsia"/>
          <w:sz w:val="32"/>
          <w:szCs w:val="32"/>
        </w:rPr>
        <w:t>）土地增值税清算税款（销售非普通住宅）明细表；</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5</w:t>
      </w:r>
      <w:r w:rsidRPr="00E83937">
        <w:rPr>
          <w:rFonts w:ascii="仿宋" w:eastAsia="仿宋" w:hAnsi="仿宋" w:cs="仿宋_GB2312" w:hint="eastAsia"/>
          <w:sz w:val="32"/>
          <w:szCs w:val="32"/>
        </w:rPr>
        <w:t>）与收入相关的面积关注调整明细表；</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6</w:t>
      </w:r>
      <w:r w:rsidRPr="00E83937">
        <w:rPr>
          <w:rFonts w:ascii="仿宋" w:eastAsia="仿宋" w:hAnsi="仿宋" w:cs="仿宋_GB2312" w:hint="eastAsia"/>
          <w:sz w:val="32"/>
          <w:szCs w:val="32"/>
        </w:rPr>
        <w:t>）转让土地使用权、房地产销售收入关注调整明细表；</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7</w:t>
      </w:r>
      <w:r w:rsidRPr="00E83937">
        <w:rPr>
          <w:rFonts w:ascii="仿宋" w:eastAsia="仿宋" w:hAnsi="仿宋" w:cs="仿宋_GB2312" w:hint="eastAsia"/>
          <w:sz w:val="32"/>
          <w:szCs w:val="32"/>
        </w:rPr>
        <w:t>）扣除项目及成本结转关注汇总表；</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8</w:t>
      </w:r>
      <w:r w:rsidRPr="00E83937">
        <w:rPr>
          <w:rFonts w:ascii="仿宋" w:eastAsia="仿宋" w:hAnsi="仿宋" w:cs="仿宋_GB2312" w:hint="eastAsia"/>
          <w:sz w:val="32"/>
          <w:szCs w:val="32"/>
        </w:rPr>
        <w:t>）与转让土地使用权、销售房地产有关税费关注调整明细表；</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9</w:t>
      </w:r>
      <w:r w:rsidRPr="00E83937">
        <w:rPr>
          <w:rFonts w:ascii="仿宋" w:eastAsia="仿宋" w:hAnsi="仿宋" w:cs="仿宋_GB2312" w:hint="eastAsia"/>
          <w:sz w:val="32"/>
          <w:szCs w:val="32"/>
        </w:rPr>
        <w:t>）土地增值税缴纳情况关注汇总表。</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4.</w:t>
      </w:r>
      <w:r w:rsidRPr="00E83937">
        <w:rPr>
          <w:rFonts w:ascii="仿宋" w:eastAsia="仿宋" w:hAnsi="仿宋" w:cs="仿宋_GB2312" w:hint="eastAsia"/>
          <w:sz w:val="32"/>
          <w:szCs w:val="32"/>
        </w:rPr>
        <w:t>土地增值税清算税款申报关注事项有关证明材料（复印件）</w:t>
      </w:r>
    </w:p>
    <w:p w14:paraId="7CB68464" w14:textId="77777777" w:rsidR="00FF23FC" w:rsidRPr="00E83937" w:rsidRDefault="00FF23FC" w:rsidP="00FF23FC">
      <w:pPr>
        <w:spacing w:line="360" w:lineRule="auto"/>
        <w:rPr>
          <w:rFonts w:ascii="仿宋" w:eastAsia="仿宋" w:hAnsi="仿宋" w:cs="仿宋_GB2312"/>
          <w:sz w:val="32"/>
          <w:szCs w:val="32"/>
        </w:rPr>
      </w:pPr>
    </w:p>
    <w:p w14:paraId="0101E48C" w14:textId="77777777" w:rsidR="00FF23FC" w:rsidRPr="00E83937" w:rsidRDefault="00FF23FC" w:rsidP="00FF23FC">
      <w:pPr>
        <w:spacing w:line="360" w:lineRule="auto"/>
        <w:rPr>
          <w:rFonts w:ascii="仿宋" w:eastAsia="仿宋" w:hAnsi="仿宋" w:cs="仿宋_GB2312"/>
          <w:sz w:val="32"/>
          <w:szCs w:val="32"/>
        </w:rPr>
      </w:pPr>
    </w:p>
    <w:p w14:paraId="40A977D8" w14:textId="77777777" w:rsidR="00FF23FC" w:rsidRPr="00E83937" w:rsidRDefault="00FF23FC" w:rsidP="00FF23FC">
      <w:pPr>
        <w:spacing w:line="360" w:lineRule="auto"/>
        <w:rPr>
          <w:rFonts w:ascii="仿宋" w:eastAsia="仿宋" w:hAnsi="仿宋" w:cs="仿宋_GB2312"/>
          <w:sz w:val="32"/>
          <w:szCs w:val="32"/>
        </w:rPr>
      </w:pPr>
    </w:p>
    <w:p w14:paraId="40678105" w14:textId="77777777" w:rsidR="00FF23FC" w:rsidRPr="00E83937" w:rsidRDefault="00FF23FC" w:rsidP="00FF23FC">
      <w:pPr>
        <w:spacing w:line="360" w:lineRule="auto"/>
        <w:rPr>
          <w:rFonts w:ascii="仿宋" w:eastAsia="仿宋" w:hAnsi="仿宋" w:cs="仿宋_GB2312"/>
          <w:sz w:val="32"/>
          <w:szCs w:val="32"/>
        </w:rPr>
      </w:pPr>
      <w:r w:rsidRPr="00E83937">
        <w:rPr>
          <w:rFonts w:ascii="仿宋" w:eastAsia="仿宋" w:hAnsi="仿宋" w:cs="仿宋_GB2312" w:hint="eastAsia"/>
          <w:sz w:val="32"/>
          <w:szCs w:val="32"/>
        </w:rPr>
        <w:t>企业基本情况和土地增值税清算税款申报关注事项说明及</w:t>
      </w:r>
      <w:r w:rsidRPr="00E83937">
        <w:rPr>
          <w:rFonts w:ascii="仿宋" w:eastAsia="仿宋" w:hAnsi="仿宋" w:cs="仿宋_GB2312" w:hint="eastAsia"/>
          <w:sz w:val="32"/>
          <w:szCs w:val="32"/>
        </w:rPr>
        <w:lastRenderedPageBreak/>
        <w:t>有关附表</w:t>
      </w:r>
    </w:p>
    <w:p w14:paraId="5DCD832B" w14:textId="77777777" w:rsidR="00FF23FC" w:rsidRPr="00E83937" w:rsidRDefault="00FF23FC" w:rsidP="00FF23FC">
      <w:pPr>
        <w:spacing w:line="360" w:lineRule="auto"/>
        <w:ind w:firstLineChars="200" w:firstLine="640"/>
        <w:rPr>
          <w:rFonts w:ascii="仿宋" w:eastAsia="仿宋" w:hAnsi="仿宋" w:cs="仿宋_GB2312"/>
          <w:sz w:val="32"/>
          <w:szCs w:val="32"/>
        </w:rPr>
      </w:pPr>
      <w:r w:rsidRPr="00E83937">
        <w:rPr>
          <w:rFonts w:ascii="仿宋" w:eastAsia="仿宋" w:hAnsi="仿宋" w:cs="仿宋_GB2312" w:hint="eastAsia"/>
          <w:sz w:val="32"/>
          <w:szCs w:val="32"/>
        </w:rPr>
        <w:t>一、基本情况</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（一）企业基本情况</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1.</w:t>
      </w:r>
      <w:r w:rsidRPr="00E83937">
        <w:rPr>
          <w:rFonts w:ascii="仿宋" w:eastAsia="仿宋" w:hAnsi="仿宋" w:cs="仿宋_GB2312" w:hint="eastAsia"/>
          <w:sz w:val="32"/>
          <w:szCs w:val="32"/>
        </w:rPr>
        <w:t>成立日期：</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2.</w:t>
      </w:r>
      <w:r w:rsidRPr="00E83937">
        <w:rPr>
          <w:rFonts w:ascii="仿宋" w:eastAsia="仿宋" w:hAnsi="仿宋" w:cs="仿宋_GB2312" w:hint="eastAsia"/>
          <w:sz w:val="32"/>
          <w:szCs w:val="32"/>
        </w:rPr>
        <w:t>统一社会信用代码：</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3.</w:t>
      </w:r>
      <w:r w:rsidRPr="00E83937">
        <w:rPr>
          <w:rFonts w:ascii="仿宋" w:eastAsia="仿宋" w:hAnsi="仿宋" w:cs="仿宋_GB2312" w:hint="eastAsia"/>
          <w:sz w:val="32"/>
          <w:szCs w:val="32"/>
        </w:rPr>
        <w:t>地</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址：</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4.</w:t>
      </w:r>
      <w:r w:rsidRPr="00E83937">
        <w:rPr>
          <w:rFonts w:ascii="仿宋" w:eastAsia="仿宋" w:hAnsi="仿宋" w:cs="仿宋_GB2312" w:hint="eastAsia"/>
          <w:sz w:val="32"/>
          <w:szCs w:val="32"/>
        </w:rPr>
        <w:t>法人代表：</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5.</w:t>
      </w:r>
      <w:r w:rsidRPr="00E83937">
        <w:rPr>
          <w:rFonts w:ascii="仿宋" w:eastAsia="仿宋" w:hAnsi="仿宋" w:cs="仿宋_GB2312" w:hint="eastAsia"/>
          <w:sz w:val="32"/>
          <w:szCs w:val="32"/>
        </w:rPr>
        <w:t>注册资本：</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6.</w:t>
      </w:r>
      <w:r w:rsidRPr="00E83937">
        <w:rPr>
          <w:rFonts w:ascii="仿宋" w:eastAsia="仿宋" w:hAnsi="仿宋" w:cs="仿宋_GB2312" w:hint="eastAsia"/>
          <w:sz w:val="32"/>
          <w:szCs w:val="32"/>
        </w:rPr>
        <w:t>投资总额：</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7.</w:t>
      </w:r>
      <w:r w:rsidRPr="00E83937">
        <w:rPr>
          <w:rFonts w:ascii="仿宋" w:eastAsia="仿宋" w:hAnsi="仿宋" w:cs="仿宋_GB2312" w:hint="eastAsia"/>
          <w:sz w:val="32"/>
          <w:szCs w:val="32"/>
        </w:rPr>
        <w:t>企业类型：</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8.</w:t>
      </w:r>
      <w:r w:rsidRPr="00E83937">
        <w:rPr>
          <w:rFonts w:ascii="仿宋" w:eastAsia="仿宋" w:hAnsi="仿宋" w:cs="仿宋_GB2312" w:hint="eastAsia"/>
          <w:sz w:val="32"/>
          <w:szCs w:val="32"/>
        </w:rPr>
        <w:t>经营范围：</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9.</w:t>
      </w:r>
      <w:r w:rsidRPr="00E83937">
        <w:rPr>
          <w:rFonts w:ascii="仿宋" w:eastAsia="仿宋" w:hAnsi="仿宋" w:cs="仿宋_GB2312" w:hint="eastAsia"/>
          <w:sz w:val="32"/>
          <w:szCs w:val="32"/>
        </w:rPr>
        <w:t>其他：</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（二）项目基本情况</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1.</w:t>
      </w:r>
      <w:r w:rsidRPr="00E83937">
        <w:rPr>
          <w:rFonts w:ascii="仿宋" w:eastAsia="仿宋" w:hAnsi="仿宋" w:cs="仿宋_GB2312" w:hint="eastAsia"/>
          <w:sz w:val="32"/>
          <w:szCs w:val="32"/>
        </w:rPr>
        <w:t>项目地址。</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2.</w:t>
      </w:r>
      <w:r w:rsidRPr="00E83937">
        <w:rPr>
          <w:rFonts w:ascii="仿宋" w:eastAsia="仿宋" w:hAnsi="仿宋" w:cs="仿宋_GB2312" w:hint="eastAsia"/>
          <w:sz w:val="32"/>
          <w:szCs w:val="32"/>
        </w:rPr>
        <w:t>项目概况。列明开发项目类型、占地面积、取得相关批文的情况。</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3.</w:t>
      </w:r>
      <w:r w:rsidRPr="00E83937">
        <w:rPr>
          <w:rFonts w:ascii="仿宋" w:eastAsia="仿宋" w:hAnsi="仿宋" w:cs="仿宋_GB2312" w:hint="eastAsia"/>
          <w:sz w:val="32"/>
          <w:szCs w:val="32"/>
        </w:rPr>
        <w:t>项目建设规模。列明总建筑面积、拆迁户回迁面积、公共配套面积、可售面积，并分别说明普通住宅、非普通住宅、其他开发项目的建设规模。</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4.</w:t>
      </w:r>
      <w:r w:rsidRPr="00E83937">
        <w:rPr>
          <w:rFonts w:ascii="仿宋" w:eastAsia="仿宋" w:hAnsi="仿宋" w:cs="仿宋_GB2312" w:hint="eastAsia"/>
          <w:sz w:val="32"/>
          <w:szCs w:val="32"/>
        </w:rPr>
        <w:t>项目销售情况。列明取得预售许可证情况，实际开始销售日期、截止清算基准日已售面积、未售面积，已售面积占可售面积比例等，并分别按普通住宅、非普通住宅、其他</w:t>
      </w:r>
      <w:r w:rsidRPr="00E83937">
        <w:rPr>
          <w:rFonts w:ascii="仿宋" w:eastAsia="仿宋" w:hAnsi="仿宋" w:cs="仿宋_GB2312" w:hint="eastAsia"/>
          <w:sz w:val="32"/>
          <w:szCs w:val="32"/>
        </w:rPr>
        <w:lastRenderedPageBreak/>
        <w:t>开发项目予以说明。</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5.</w:t>
      </w:r>
      <w:r w:rsidRPr="00E83937">
        <w:rPr>
          <w:rFonts w:ascii="仿宋" w:eastAsia="仿宋" w:hAnsi="仿宋" w:cs="仿宋_GB2312" w:hint="eastAsia"/>
          <w:sz w:val="32"/>
          <w:szCs w:val="32"/>
        </w:rPr>
        <w:t>项目设计情况。说明设计方案是否由境外机构或境外人员提供，以及项目设计的其他情况。</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二、主要会计政策和税收政策</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1.</w:t>
      </w:r>
      <w:r w:rsidRPr="00E83937">
        <w:rPr>
          <w:rFonts w:ascii="仿宋" w:eastAsia="仿宋" w:hAnsi="仿宋" w:cs="仿宋_GB2312" w:hint="eastAsia"/>
          <w:sz w:val="32"/>
          <w:szCs w:val="32"/>
        </w:rPr>
        <w:t>公司执行</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会计规则或《××会计制度》及有关规定。</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2.</w:t>
      </w:r>
      <w:r w:rsidRPr="00E83937">
        <w:rPr>
          <w:rFonts w:ascii="仿宋" w:eastAsia="仿宋" w:hAnsi="仿宋" w:cs="仿宋_GB2312" w:hint="eastAsia"/>
          <w:sz w:val="32"/>
          <w:szCs w:val="32"/>
        </w:rPr>
        <w:t>公司会计核算方法：</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3.</w:t>
      </w:r>
      <w:r w:rsidRPr="00E83937">
        <w:rPr>
          <w:rFonts w:ascii="仿宋" w:eastAsia="仿宋" w:hAnsi="仿宋" w:cs="仿宋_GB2312" w:hint="eastAsia"/>
          <w:sz w:val="32"/>
          <w:szCs w:val="32"/>
        </w:rPr>
        <w:t>主要内部控制制度：</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4.</w:t>
      </w:r>
      <w:r w:rsidRPr="00E83937">
        <w:rPr>
          <w:rFonts w:ascii="仿宋" w:eastAsia="仿宋" w:hAnsi="仿宋" w:cs="仿宋_GB2312" w:hint="eastAsia"/>
          <w:sz w:val="32"/>
          <w:szCs w:val="32"/>
        </w:rPr>
        <w:t>土地增值税清算条件：</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5.</w:t>
      </w:r>
      <w:r w:rsidRPr="00E83937">
        <w:rPr>
          <w:rFonts w:ascii="仿宋" w:eastAsia="仿宋" w:hAnsi="仿宋" w:cs="仿宋_GB2312" w:hint="eastAsia"/>
          <w:sz w:val="32"/>
          <w:szCs w:val="32"/>
        </w:rPr>
        <w:t>开发产品完工的标准：</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6.</w:t>
      </w:r>
      <w:r w:rsidRPr="00E83937">
        <w:rPr>
          <w:rFonts w:ascii="仿宋" w:eastAsia="仿宋" w:hAnsi="仿宋" w:cs="仿宋_GB2312" w:hint="eastAsia"/>
          <w:sz w:val="32"/>
          <w:szCs w:val="32"/>
        </w:rPr>
        <w:t>成本费用的分配标准：</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7.</w:t>
      </w:r>
      <w:r w:rsidRPr="00E83937">
        <w:rPr>
          <w:rFonts w:ascii="仿宋" w:eastAsia="仿宋" w:hAnsi="仿宋" w:cs="仿宋_GB2312" w:hint="eastAsia"/>
          <w:sz w:val="32"/>
          <w:szCs w:val="32"/>
        </w:rPr>
        <w:t>开发产品销售收入确认的标准：</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8.</w:t>
      </w:r>
      <w:r w:rsidRPr="00E83937">
        <w:rPr>
          <w:rFonts w:ascii="仿宋" w:eastAsia="仿宋" w:hAnsi="仿宋" w:cs="仿宋_GB2312" w:hint="eastAsia"/>
          <w:sz w:val="32"/>
          <w:szCs w:val="32"/>
        </w:rPr>
        <w:t>开发产品视同销售确认收入的标准：</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9.</w:t>
      </w:r>
      <w:r w:rsidRPr="00E83937">
        <w:rPr>
          <w:rFonts w:ascii="仿宋" w:eastAsia="仿宋" w:hAnsi="仿宋" w:cs="仿宋_GB2312" w:hint="eastAsia"/>
          <w:sz w:val="32"/>
          <w:szCs w:val="32"/>
        </w:rPr>
        <w:t>与土地增值税清算项目相关的税收政策：</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10.</w:t>
      </w:r>
      <w:r w:rsidRPr="00E83937">
        <w:rPr>
          <w:rFonts w:ascii="仿宋" w:eastAsia="仿宋" w:hAnsi="仿宋" w:cs="仿宋_GB2312" w:hint="eastAsia"/>
          <w:sz w:val="32"/>
          <w:szCs w:val="32"/>
        </w:rPr>
        <w:t>其他政策：</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三、土地增值税的关注情况</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（一）土地增值税应税收入的关注</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截至××年××月××日止，贵公司自报本项目土地增值税应税收入</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元；经关注，核定土地增值税应税收入为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元，比自报数调增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元，其中：</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1.</w:t>
      </w:r>
      <w:r w:rsidRPr="00E83937">
        <w:rPr>
          <w:rFonts w:ascii="仿宋" w:eastAsia="仿宋" w:hAnsi="仿宋" w:cs="仿宋_GB2312" w:hint="eastAsia"/>
          <w:sz w:val="32"/>
          <w:szCs w:val="32"/>
        </w:rPr>
        <w:t>销售普通标准住宅</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平方米，取得销售收</w:t>
      </w:r>
      <w:r w:rsidRPr="00E83937">
        <w:rPr>
          <w:rFonts w:ascii="仿宋" w:eastAsia="仿宋" w:hAnsi="仿宋" w:cs="仿宋_GB2312" w:hint="eastAsia"/>
          <w:sz w:val="32"/>
          <w:szCs w:val="32"/>
        </w:rPr>
        <w:lastRenderedPageBreak/>
        <w:t>入自报应税收入</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调减收入</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元，核定收入</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2.</w:t>
      </w:r>
      <w:r w:rsidRPr="00E83937">
        <w:rPr>
          <w:rFonts w:ascii="仿宋" w:eastAsia="仿宋" w:hAnsi="仿宋" w:cs="仿宋_GB2312" w:hint="eastAsia"/>
          <w:sz w:val="32"/>
          <w:szCs w:val="32"/>
        </w:rPr>
        <w:t>销售其他项目（含非普通标准住宅</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平方米，取得销售收入自报应税收入</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调减收入</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元，核定收入</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3.</w:t>
      </w:r>
      <w:r w:rsidRPr="00E83937">
        <w:rPr>
          <w:rFonts w:ascii="仿宋" w:eastAsia="仿宋" w:hAnsi="仿宋" w:cs="仿宋_GB2312" w:hint="eastAsia"/>
          <w:sz w:val="32"/>
          <w:szCs w:val="32"/>
        </w:rPr>
        <w:t>视同销售房地产收入：（</w:t>
      </w:r>
      <w:r w:rsidRPr="00E83937">
        <w:rPr>
          <w:rFonts w:ascii="仿宋" w:eastAsia="仿宋" w:hAnsi="仿宋" w:cs="仿宋_GB2312"/>
          <w:sz w:val="32"/>
          <w:szCs w:val="32"/>
        </w:rPr>
        <w:t>1</w:t>
      </w:r>
      <w:r w:rsidRPr="00E83937">
        <w:rPr>
          <w:rFonts w:ascii="仿宋" w:eastAsia="仿宋" w:hAnsi="仿宋" w:cs="仿宋_GB2312" w:hint="eastAsia"/>
          <w:sz w:val="32"/>
          <w:szCs w:val="32"/>
        </w:rPr>
        <w:t>）按本企业在同一地区、同一年度销售的同类房地产平均价格；或（</w:t>
      </w:r>
      <w:r w:rsidRPr="00E83937">
        <w:rPr>
          <w:rFonts w:ascii="仿宋" w:eastAsia="仿宋" w:hAnsi="仿宋" w:cs="仿宋_GB2312"/>
          <w:sz w:val="32"/>
          <w:szCs w:val="32"/>
        </w:rPr>
        <w:t>2</w:t>
      </w:r>
      <w:r w:rsidRPr="00E83937">
        <w:rPr>
          <w:rFonts w:ascii="仿宋" w:eastAsia="仿宋" w:hAnsi="仿宋" w:cs="仿宋_GB2312" w:hint="eastAsia"/>
          <w:sz w:val="32"/>
          <w:szCs w:val="32"/>
        </w:rPr>
        <w:t>）参照当地当年、同类房地产的市场价格、评估价值确定，自报应税收入</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调减收入</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元，核定其他项目应税收入</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（二）土地增值税扣除项目的关注</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截至××年××月××日止，贵公司自报本项目土地增值税应税扣除项目总额</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元；经关注，核定土地增值税扣除项目总额</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元，比自报数调增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元，其中：</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1.</w:t>
      </w:r>
      <w:r w:rsidRPr="00E83937">
        <w:rPr>
          <w:rFonts w:ascii="仿宋" w:eastAsia="仿宋" w:hAnsi="仿宋" w:cs="仿宋_GB2312" w:hint="eastAsia"/>
          <w:sz w:val="32"/>
          <w:szCs w:val="32"/>
        </w:rPr>
        <w:t>取得土地使用权所支付的金额。贵公司自报取得本项目的土地使用权支付金额为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元；经关注，由于××原因，应调增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元，核定允许扣除的取得土地使用权所支付的金额为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2.</w:t>
      </w:r>
      <w:r w:rsidRPr="00E83937">
        <w:rPr>
          <w:rFonts w:ascii="仿宋" w:eastAsia="仿宋" w:hAnsi="仿宋" w:cs="仿宋_GB2312" w:hint="eastAsia"/>
          <w:sz w:val="32"/>
          <w:szCs w:val="32"/>
        </w:rPr>
        <w:t>房地产开发成本。贵公司本项目自报房地产开发成本</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元；经关注，由于××原因，应调增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元，核定允许扣除的房地产开发成本</w:t>
      </w:r>
      <w:r w:rsidRPr="00E83937">
        <w:rPr>
          <w:rFonts w:ascii="仿宋" w:eastAsia="仿宋" w:hAnsi="仿宋" w:cs="仿宋_GB2312" w:hint="eastAsia"/>
          <w:sz w:val="32"/>
          <w:szCs w:val="32"/>
        </w:rPr>
        <w:lastRenderedPageBreak/>
        <w:t>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元。其中：</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1</w:t>
      </w:r>
      <w:r w:rsidRPr="00E83937">
        <w:rPr>
          <w:rFonts w:ascii="仿宋" w:eastAsia="仿宋" w:hAnsi="仿宋" w:cs="仿宋_GB2312" w:hint="eastAsia"/>
          <w:sz w:val="32"/>
          <w:szCs w:val="32"/>
        </w:rPr>
        <w:t>）贵公司自报土地征用及拆迁补偿</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元；经关注，由于××原因，应调增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元，核定允许扣除的土地征用及拆迁补偿为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2</w:t>
      </w:r>
      <w:r w:rsidRPr="00E83937">
        <w:rPr>
          <w:rFonts w:ascii="仿宋" w:eastAsia="仿宋" w:hAnsi="仿宋" w:cs="仿宋_GB2312" w:hint="eastAsia"/>
          <w:sz w:val="32"/>
          <w:szCs w:val="32"/>
        </w:rPr>
        <w:t>）贵公司自报前期工程费</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元；经关注，由于××原因，应调增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元，核定允许扣除的前期工程费为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3</w:t>
      </w:r>
      <w:r w:rsidRPr="00E83937">
        <w:rPr>
          <w:rFonts w:ascii="仿宋" w:eastAsia="仿宋" w:hAnsi="仿宋" w:cs="仿宋_GB2312" w:hint="eastAsia"/>
          <w:sz w:val="32"/>
          <w:szCs w:val="32"/>
        </w:rPr>
        <w:t>）贵公司自报建筑安装工程费</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元；经关注，由于××原因，应调增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元，核定允许扣除的建筑安装工程费为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4</w:t>
      </w:r>
      <w:r w:rsidRPr="00E83937">
        <w:rPr>
          <w:rFonts w:ascii="仿宋" w:eastAsia="仿宋" w:hAnsi="仿宋" w:cs="仿宋_GB2312" w:hint="eastAsia"/>
          <w:sz w:val="32"/>
          <w:szCs w:val="32"/>
        </w:rPr>
        <w:t>）贵公司自报基础设施费</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元；经关注，由于××原因，应调增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元，核定允许扣除的基础设施费为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5</w:t>
      </w:r>
      <w:r w:rsidRPr="00E83937">
        <w:rPr>
          <w:rFonts w:ascii="仿宋" w:eastAsia="仿宋" w:hAnsi="仿宋" w:cs="仿宋_GB2312" w:hint="eastAsia"/>
          <w:sz w:val="32"/>
          <w:szCs w:val="32"/>
        </w:rPr>
        <w:t>）贵公司自报公共配套设施费</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元；经关注，由于××原因，应调增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元，核定允许扣除的公共配套设施费为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6</w:t>
      </w:r>
      <w:r w:rsidRPr="00E83937">
        <w:rPr>
          <w:rFonts w:ascii="仿宋" w:eastAsia="仿宋" w:hAnsi="仿宋" w:cs="仿宋_GB2312" w:hint="eastAsia"/>
          <w:sz w:val="32"/>
          <w:szCs w:val="32"/>
        </w:rPr>
        <w:t>）贵公司自报开发间接费</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元；经关注，由于××原因，应调增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元，核定允许扣除的开发间接费为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3.</w:t>
      </w:r>
      <w:r w:rsidRPr="00E83937">
        <w:rPr>
          <w:rFonts w:ascii="仿宋" w:eastAsia="仿宋" w:hAnsi="仿宋" w:cs="仿宋_GB2312" w:hint="eastAsia"/>
          <w:sz w:val="32"/>
          <w:szCs w:val="32"/>
        </w:rPr>
        <w:t>房地产开发费用。</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1</w:t>
      </w:r>
      <w:r w:rsidRPr="00E83937">
        <w:rPr>
          <w:rFonts w:ascii="仿宋" w:eastAsia="仿宋" w:hAnsi="仿宋" w:cs="仿宋_GB2312" w:hint="eastAsia"/>
          <w:sz w:val="32"/>
          <w:szCs w:val="32"/>
        </w:rPr>
        <w:t>）本项目发生的财务费用中，借款利息支出能够全部提供金融机构票据证明的，应据实扣除，扣除金额</w:t>
      </w:r>
      <w:r w:rsidRPr="00E83937">
        <w:rPr>
          <w:rFonts w:ascii="仿宋" w:eastAsia="仿宋" w:hAnsi="仿宋" w:cs="仿宋_GB2312" w:hint="eastAsia"/>
          <w:sz w:val="32"/>
          <w:szCs w:val="32"/>
        </w:rPr>
        <w:lastRenderedPageBreak/>
        <w:t>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元。其房地产开发费用按取得土地使用权所支付金额</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元与开发成本</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元之和的</w:t>
      </w:r>
      <w:r w:rsidRPr="00E83937">
        <w:rPr>
          <w:rFonts w:ascii="仿宋" w:eastAsia="仿宋" w:hAnsi="仿宋" w:cs="仿宋_GB2312"/>
          <w:sz w:val="32"/>
          <w:szCs w:val="32"/>
        </w:rPr>
        <w:t>5%</w:t>
      </w:r>
      <w:r w:rsidRPr="00E83937">
        <w:rPr>
          <w:rFonts w:ascii="仿宋" w:eastAsia="仿宋" w:hAnsi="仿宋" w:cs="仿宋_GB2312" w:hint="eastAsia"/>
          <w:sz w:val="32"/>
          <w:szCs w:val="32"/>
        </w:rPr>
        <w:t>扣除</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元。因此，贵公司此项目可扣除金额为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2</w:t>
      </w:r>
      <w:r w:rsidRPr="00E83937">
        <w:rPr>
          <w:rFonts w:ascii="仿宋" w:eastAsia="仿宋" w:hAnsi="仿宋" w:cs="仿宋_GB2312" w:hint="eastAsia"/>
          <w:sz w:val="32"/>
          <w:szCs w:val="32"/>
        </w:rPr>
        <w:t>）本项目发生的财务费用中，借款利息支出未能全部提供金融机构票据的，其房地产开发费用按取得土地使用权所支付金额</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元与开发成本</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元之和的</w:t>
      </w:r>
      <w:r w:rsidRPr="00E83937">
        <w:rPr>
          <w:rFonts w:ascii="仿宋" w:eastAsia="仿宋" w:hAnsi="仿宋" w:cs="仿宋_GB2312"/>
          <w:sz w:val="32"/>
          <w:szCs w:val="32"/>
        </w:rPr>
        <w:t>10%</w:t>
      </w:r>
      <w:r w:rsidRPr="00E83937">
        <w:rPr>
          <w:rFonts w:ascii="仿宋" w:eastAsia="仿宋" w:hAnsi="仿宋" w:cs="仿宋_GB2312" w:hint="eastAsia"/>
          <w:sz w:val="32"/>
          <w:szCs w:val="32"/>
        </w:rPr>
        <w:t>扣除</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元。因此，贵公司此项目可扣除金额为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4.</w:t>
      </w:r>
      <w:r w:rsidRPr="00E83937">
        <w:rPr>
          <w:rFonts w:ascii="仿宋" w:eastAsia="仿宋" w:hAnsi="仿宋" w:cs="仿宋_GB2312" w:hint="eastAsia"/>
          <w:sz w:val="32"/>
          <w:szCs w:val="32"/>
        </w:rPr>
        <w:t>与转让房地产有关的税金。</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贵公司自报转让房地产有关税金为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元；经关注，应调增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元，调整后贵公司可扣除的转让房地产有关税金为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元。其中：</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1</w:t>
      </w:r>
      <w:r w:rsidRPr="00E83937">
        <w:rPr>
          <w:rFonts w:ascii="仿宋" w:eastAsia="仿宋" w:hAnsi="仿宋" w:cs="仿宋_GB2312" w:hint="eastAsia"/>
          <w:sz w:val="32"/>
          <w:szCs w:val="32"/>
        </w:rPr>
        <w:t>）</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贵公司自报转让房地产有关营业税税金为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元；经关注，应调增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元，调整后贵公司可扣除的转让房地产有关营业税税金为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2</w:t>
      </w:r>
      <w:r w:rsidRPr="00E83937">
        <w:rPr>
          <w:rFonts w:ascii="仿宋" w:eastAsia="仿宋" w:hAnsi="仿宋" w:cs="仿宋_GB2312" w:hint="eastAsia"/>
          <w:sz w:val="32"/>
          <w:szCs w:val="32"/>
        </w:rPr>
        <w:t>）</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贵公司自报转让房地产有关城市维护建设税税金为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元；经关注，应调增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元，调整后贵公司可扣除的转让房地产有关城市维护建设税税金为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3</w:t>
      </w:r>
      <w:r w:rsidRPr="00E83937">
        <w:rPr>
          <w:rFonts w:ascii="仿宋" w:eastAsia="仿宋" w:hAnsi="仿宋" w:cs="仿宋_GB2312" w:hint="eastAsia"/>
          <w:sz w:val="32"/>
          <w:szCs w:val="32"/>
        </w:rPr>
        <w:t>）</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贵公司自报转让房地产有关教育费附加费</w:t>
      </w:r>
      <w:r w:rsidRPr="00E83937">
        <w:rPr>
          <w:rFonts w:ascii="仿宋" w:eastAsia="仿宋" w:hAnsi="仿宋" w:cs="仿宋_GB2312" w:hint="eastAsia"/>
          <w:sz w:val="32"/>
          <w:szCs w:val="32"/>
        </w:rPr>
        <w:lastRenderedPageBreak/>
        <w:t>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元；经关注，应调增</w:t>
      </w:r>
      <w:r w:rsidRPr="00E83937">
        <w:rPr>
          <w:rFonts w:ascii="仿宋" w:eastAsia="仿宋" w:hAnsi="仿宋" w:cs="仿宋_GB2312"/>
          <w:sz w:val="32"/>
          <w:szCs w:val="32"/>
        </w:rPr>
        <w:t>/</w:t>
      </w:r>
      <w:r w:rsidRPr="00E83937">
        <w:rPr>
          <w:rFonts w:ascii="仿宋" w:eastAsia="仿宋" w:hAnsi="仿宋" w:cs="仿宋_GB2312" w:hint="eastAsia"/>
          <w:sz w:val="32"/>
          <w:szCs w:val="32"/>
        </w:rPr>
        <w:t>调减</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元，调整后贵公司可扣除的转让房地产有关教育费附加费为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5.</w:t>
      </w:r>
      <w:r w:rsidRPr="00E83937">
        <w:rPr>
          <w:rFonts w:ascii="仿宋" w:eastAsia="仿宋" w:hAnsi="仿宋" w:cs="仿宋_GB2312" w:hint="eastAsia"/>
          <w:sz w:val="32"/>
          <w:szCs w:val="32"/>
        </w:rPr>
        <w:t>税收规定的其他扣除项目。</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贵公司根据税收有关规定，允许按取得土地使用权所支付金额</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元与开发成本</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元之和的</w:t>
      </w:r>
      <w:r w:rsidRPr="00E83937">
        <w:rPr>
          <w:rFonts w:ascii="仿宋" w:eastAsia="仿宋" w:hAnsi="仿宋" w:cs="仿宋_GB2312"/>
          <w:sz w:val="32"/>
          <w:szCs w:val="32"/>
        </w:rPr>
        <w:t>20%</w:t>
      </w:r>
      <w:r w:rsidRPr="00E83937">
        <w:rPr>
          <w:rFonts w:ascii="仿宋" w:eastAsia="仿宋" w:hAnsi="仿宋" w:cs="仿宋_GB2312" w:hint="eastAsia"/>
          <w:sz w:val="32"/>
          <w:szCs w:val="32"/>
        </w:rPr>
        <w:t>加计扣除。因此，贵公司其他扣除项目的金额为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（三）增值额及增值率的关注</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贵公司自报转让房地产土地增值税的增值额为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元；经关注，应缴土地增值税的增值额为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元。其中：</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⑴普通住宅土地增值税的增值额为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元，增值率为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（计算公式）</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⑵非普通住宅土地增值税的增值额为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元，增值率为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（计算公式）</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（四）应缴土地增值税的关注</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贵公司自报转让房地产土地增值税税额为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元；经关注，应缴土地增值税税额为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元，已缴税款为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元；应补（退）税额为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元。其中：</w:t>
      </w:r>
      <w:r w:rsidRPr="00E83937">
        <w:rPr>
          <w:rFonts w:ascii="仿宋" w:eastAsia="仿宋" w:hAnsi="仿宋" w:cs="仿宋_GB2312"/>
          <w:sz w:val="32"/>
          <w:szCs w:val="32"/>
        </w:rPr>
        <w:br/>
      </w:r>
      <w:r w:rsidRPr="00E83937">
        <w:rPr>
          <w:rFonts w:ascii="仿宋" w:eastAsia="仿宋" w:hAnsi="仿宋" w:cs="仿宋_GB2312" w:hint="eastAsia"/>
          <w:sz w:val="32"/>
          <w:szCs w:val="32"/>
        </w:rPr>
        <w:t xml:space="preserve">　　</w:t>
      </w:r>
      <w:r w:rsidRPr="00E83937">
        <w:rPr>
          <w:rFonts w:ascii="仿宋" w:eastAsia="仿宋" w:hAnsi="仿宋" w:cs="仿宋_GB2312"/>
          <w:sz w:val="32"/>
          <w:szCs w:val="32"/>
        </w:rPr>
        <w:t>1.</w:t>
      </w:r>
      <w:r w:rsidRPr="00E83937">
        <w:rPr>
          <w:rFonts w:ascii="仿宋" w:eastAsia="仿宋" w:hAnsi="仿宋" w:cs="仿宋_GB2312" w:hint="eastAsia"/>
          <w:sz w:val="32"/>
          <w:szCs w:val="32"/>
        </w:rPr>
        <w:t>普通住宅应缴土地增值税税额为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元；已缴税额为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元，应补（退）税额为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r w:rsidRPr="00E83937">
        <w:rPr>
          <w:rFonts w:ascii="仿宋" w:eastAsia="仿宋" w:hAnsi="仿宋" w:cs="仿宋_GB2312"/>
          <w:sz w:val="32"/>
          <w:szCs w:val="32"/>
        </w:rPr>
        <w:br/>
      </w:r>
      <w:r w:rsidRPr="00E83937">
        <w:rPr>
          <w:rFonts w:ascii="仿宋" w:eastAsia="仿宋" w:hAnsi="仿宋" w:cs="仿宋_GB2312" w:hint="eastAsia"/>
          <w:sz w:val="32"/>
          <w:szCs w:val="32"/>
        </w:rPr>
        <w:lastRenderedPageBreak/>
        <w:t xml:space="preserve">　　</w:t>
      </w:r>
      <w:r w:rsidRPr="00E83937">
        <w:rPr>
          <w:rFonts w:ascii="仿宋" w:eastAsia="仿宋" w:hAnsi="仿宋" w:cs="仿宋_GB2312"/>
          <w:sz w:val="32"/>
          <w:szCs w:val="32"/>
        </w:rPr>
        <w:t>2.</w:t>
      </w:r>
      <w:r w:rsidRPr="00E83937">
        <w:rPr>
          <w:rFonts w:ascii="仿宋" w:eastAsia="仿宋" w:hAnsi="仿宋" w:cs="仿宋_GB2312" w:hint="eastAsia"/>
          <w:sz w:val="32"/>
          <w:szCs w:val="32"/>
        </w:rPr>
        <w:t>非普通住宅应缴土地增值税税额为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元；已缴税额为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元，应补（退）税额为</w:t>
      </w:r>
      <w:r w:rsidRPr="00E83937">
        <w:rPr>
          <w:rFonts w:ascii="宋体" w:hAnsi="宋体" w:hint="eastAsia"/>
          <w:sz w:val="32"/>
          <w:szCs w:val="32"/>
        </w:rPr>
        <w:t>     </w:t>
      </w:r>
      <w:r w:rsidRPr="00E83937">
        <w:rPr>
          <w:rFonts w:ascii="仿宋" w:eastAsia="仿宋" w:hAnsi="仿宋" w:cs="仿宋_GB2312"/>
          <w:sz w:val="32"/>
          <w:szCs w:val="32"/>
        </w:rPr>
        <w:t xml:space="preserve"> </w:t>
      </w:r>
      <w:r w:rsidRPr="00E83937">
        <w:rPr>
          <w:rFonts w:ascii="仿宋" w:eastAsia="仿宋" w:hAnsi="仿宋" w:cs="仿宋_GB2312" w:hint="eastAsia"/>
          <w:sz w:val="32"/>
          <w:szCs w:val="32"/>
        </w:rPr>
        <w:t>元。</w:t>
      </w:r>
    </w:p>
    <w:p w14:paraId="302DE71B" w14:textId="77777777" w:rsidR="00FF23FC" w:rsidRPr="00E83937" w:rsidRDefault="00FF23FC" w:rsidP="00FF23FC">
      <w:pPr>
        <w:rPr>
          <w:rFonts w:ascii="仿宋" w:eastAsia="仿宋" w:hAnsi="仿宋" w:cs="仿宋_GB2312"/>
          <w:b/>
          <w:bCs/>
          <w:sz w:val="32"/>
          <w:szCs w:val="32"/>
        </w:rPr>
      </w:pPr>
    </w:p>
    <w:p w14:paraId="6C07D285" w14:textId="77777777" w:rsidR="00FF23FC" w:rsidRPr="00E83937" w:rsidRDefault="00FF23FC" w:rsidP="00FF23FC">
      <w:pPr>
        <w:rPr>
          <w:rFonts w:ascii="仿宋" w:eastAsia="仿宋" w:hAnsi="仿宋" w:cs="仿宋_GB2312"/>
          <w:b/>
          <w:bCs/>
          <w:sz w:val="32"/>
          <w:szCs w:val="32"/>
        </w:rPr>
      </w:pPr>
    </w:p>
    <w:p w14:paraId="03241EBF" w14:textId="77777777" w:rsidR="00FF23FC" w:rsidRPr="00E83937" w:rsidRDefault="00FF23FC" w:rsidP="00FF23FC">
      <w:pPr>
        <w:rPr>
          <w:rFonts w:ascii="仿宋" w:eastAsia="仿宋" w:hAnsi="仿宋" w:cs="仿宋_GB2312"/>
          <w:b/>
          <w:bCs/>
          <w:sz w:val="32"/>
          <w:szCs w:val="32"/>
        </w:rPr>
      </w:pPr>
    </w:p>
    <w:p w14:paraId="1BBC448E" w14:textId="77777777" w:rsidR="00FF23FC" w:rsidRPr="00E83937" w:rsidRDefault="00FF23FC" w:rsidP="00FF23FC">
      <w:pPr>
        <w:rPr>
          <w:rFonts w:ascii="仿宋" w:eastAsia="仿宋" w:hAnsi="仿宋" w:cs="仿宋_GB2312"/>
          <w:b/>
          <w:bCs/>
          <w:sz w:val="32"/>
          <w:szCs w:val="32"/>
        </w:rPr>
      </w:pPr>
    </w:p>
    <w:p w14:paraId="209EB3C9" w14:textId="77777777" w:rsidR="00FF23FC" w:rsidRPr="00E83937" w:rsidRDefault="00FF23FC" w:rsidP="00FF23FC">
      <w:pPr>
        <w:rPr>
          <w:rFonts w:ascii="仿宋" w:eastAsia="仿宋" w:hAnsi="仿宋" w:cs="仿宋_GB2312"/>
          <w:b/>
          <w:bCs/>
          <w:sz w:val="32"/>
          <w:szCs w:val="32"/>
        </w:rPr>
      </w:pPr>
    </w:p>
    <w:p w14:paraId="0363F958" w14:textId="77777777" w:rsidR="00FF23FC" w:rsidRPr="00E83937" w:rsidRDefault="00FF23FC" w:rsidP="00FF23FC">
      <w:pPr>
        <w:widowControl/>
        <w:jc w:val="left"/>
        <w:rPr>
          <w:rFonts w:ascii="仿宋" w:eastAsia="仿宋" w:hAnsi="仿宋" w:cs="仿宋_GB2312"/>
          <w:b/>
          <w:bCs/>
          <w:sz w:val="32"/>
          <w:szCs w:val="32"/>
        </w:rPr>
      </w:pPr>
    </w:p>
    <w:p w14:paraId="2D6157D9" w14:textId="77777777" w:rsidR="00FF23FC" w:rsidRPr="00285E5D" w:rsidRDefault="00FF23FC" w:rsidP="00FF23FC"/>
    <w:p w14:paraId="2484587E" w14:textId="77777777" w:rsidR="00017C5E" w:rsidRPr="00FF23FC" w:rsidRDefault="00017C5E" w:rsidP="00FF23FC"/>
    <w:sectPr w:rsidR="00017C5E" w:rsidRPr="00FF23F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D674A" w14:textId="77777777" w:rsidR="00B824C5" w:rsidRDefault="00B824C5" w:rsidP="00CE1C2D">
      <w:r>
        <w:separator/>
      </w:r>
    </w:p>
  </w:endnote>
  <w:endnote w:type="continuationSeparator" w:id="0">
    <w:p w14:paraId="3EF7195D" w14:textId="77777777" w:rsidR="00B824C5" w:rsidRDefault="00B824C5" w:rsidP="00CE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26279"/>
      <w:docPartObj>
        <w:docPartGallery w:val="Page Numbers (Bottom of Page)"/>
        <w:docPartUnique/>
      </w:docPartObj>
    </w:sdtPr>
    <w:sdtEndPr>
      <w:rPr>
        <w:sz w:val="24"/>
      </w:rPr>
    </w:sdtEndPr>
    <w:sdtContent>
      <w:p w14:paraId="748CC165" w14:textId="77777777" w:rsidR="00E963C1" w:rsidRPr="00E963C1" w:rsidRDefault="005031E0">
        <w:pPr>
          <w:pStyle w:val="a5"/>
          <w:jc w:val="center"/>
          <w:rPr>
            <w:sz w:val="24"/>
          </w:rPr>
        </w:pPr>
        <w:r w:rsidRPr="00E963C1">
          <w:rPr>
            <w:sz w:val="24"/>
          </w:rPr>
          <w:fldChar w:fldCharType="begin"/>
        </w:r>
        <w:r w:rsidRPr="00E963C1">
          <w:rPr>
            <w:sz w:val="24"/>
          </w:rPr>
          <w:instrText>PAGE   \* MERGEFORMAT</w:instrText>
        </w:r>
        <w:r w:rsidRPr="00E963C1">
          <w:rPr>
            <w:sz w:val="24"/>
          </w:rPr>
          <w:fldChar w:fldCharType="separate"/>
        </w:r>
        <w:r w:rsidRPr="004A0B00">
          <w:rPr>
            <w:noProof/>
            <w:sz w:val="24"/>
            <w:lang w:val="zh-CN"/>
          </w:rPr>
          <w:t>18</w:t>
        </w:r>
        <w:r w:rsidRPr="00E963C1">
          <w:rPr>
            <w:sz w:val="24"/>
          </w:rPr>
          <w:fldChar w:fldCharType="end"/>
        </w:r>
      </w:p>
    </w:sdtContent>
  </w:sdt>
  <w:p w14:paraId="56E43720" w14:textId="77777777" w:rsidR="00E963C1" w:rsidRDefault="00B824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A355F" w14:textId="77777777" w:rsidR="00B824C5" w:rsidRDefault="00B824C5" w:rsidP="00CE1C2D">
      <w:r>
        <w:separator/>
      </w:r>
    </w:p>
  </w:footnote>
  <w:footnote w:type="continuationSeparator" w:id="0">
    <w:p w14:paraId="08B1D08A" w14:textId="77777777" w:rsidR="00B824C5" w:rsidRDefault="00B824C5" w:rsidP="00CE1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6E3814"/>
    <w:multiLevelType w:val="singleLevel"/>
    <w:tmpl w:val="AD6E3814"/>
    <w:lvl w:ilvl="0">
      <w:start w:val="1"/>
      <w:numFmt w:val="chineseCounting"/>
      <w:suff w:val="nothing"/>
      <w:lvlText w:val="%1、"/>
      <w:lvlJc w:val="left"/>
      <w:pPr>
        <w:ind w:left="562" w:firstLine="0"/>
      </w:pPr>
      <w:rPr>
        <w:rFonts w:hint="eastAsia"/>
      </w:rPr>
    </w:lvl>
  </w:abstractNum>
  <w:abstractNum w:abstractNumId="1" w15:restartNumberingAfterBreak="0">
    <w:nsid w:val="00880EDE"/>
    <w:multiLevelType w:val="hybridMultilevel"/>
    <w:tmpl w:val="F2041848"/>
    <w:lvl w:ilvl="0" w:tplc="49D91FDE">
      <w:start w:val="5"/>
      <w:numFmt w:val="chineseCounting"/>
      <w:suff w:val="nothing"/>
      <w:lvlText w:val="（%1）"/>
      <w:lvlJc w:val="left"/>
      <w:rPr>
        <w:rFonts w:hint="eastAsia"/>
      </w:rPr>
    </w:lvl>
    <w:lvl w:ilvl="1" w:tplc="3AC618F4">
      <w:start w:val="1"/>
      <w:numFmt w:val="decimal"/>
      <w:suff w:val="nothing"/>
      <w:lvlText w:val="%2."/>
      <w:lvlJc w:val="left"/>
      <w:pPr>
        <w:ind w:left="0" w:firstLine="640"/>
      </w:pPr>
      <w:rPr>
        <w:rFonts w:hint="eastAsia"/>
      </w:rPr>
    </w:lvl>
    <w:lvl w:ilvl="2" w:tplc="0409000F">
      <w:start w:val="1"/>
      <w:numFmt w:val="decimal"/>
      <w:lvlText w:val="%3."/>
      <w:lvlJc w:val="left"/>
      <w:pPr>
        <w:ind w:left="0" w:firstLine="1060"/>
      </w:pPr>
      <w:rPr>
        <w:rFonts w:hint="default"/>
      </w:r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25471BC"/>
    <w:multiLevelType w:val="hybridMultilevel"/>
    <w:tmpl w:val="75BC2ED2"/>
    <w:lvl w:ilvl="0" w:tplc="0409000F">
      <w:start w:val="1"/>
      <w:numFmt w:val="decimal"/>
      <w:lvlText w:val="%1."/>
      <w:lvlJc w:val="left"/>
      <w:pPr>
        <w:ind w:left="0" w:firstLine="10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C6E7B9D"/>
    <w:multiLevelType w:val="hybridMultilevel"/>
    <w:tmpl w:val="17CC3332"/>
    <w:lvl w:ilvl="0" w:tplc="91F61FE0">
      <w:start w:val="1"/>
      <w:numFmt w:val="decimal"/>
      <w:suff w:val="space"/>
      <w:lvlText w:val="%1."/>
      <w:lvlJc w:val="left"/>
      <w:pPr>
        <w:ind w:left="0" w:firstLine="1060"/>
      </w:pPr>
      <w:rPr>
        <w:rFonts w:hint="default"/>
      </w:rPr>
    </w:lvl>
    <w:lvl w:ilvl="1" w:tplc="83A01202">
      <w:start w:val="1"/>
      <w:numFmt w:val="decimal"/>
      <w:suff w:val="space"/>
      <w:lvlText w:val="%2."/>
      <w:lvlJc w:val="left"/>
      <w:pPr>
        <w:ind w:left="0" w:firstLine="106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CE0226E"/>
    <w:multiLevelType w:val="hybridMultilevel"/>
    <w:tmpl w:val="CA9ECB82"/>
    <w:lvl w:ilvl="0" w:tplc="C0CE250A">
      <w:start w:val="1"/>
      <w:numFmt w:val="japaneseCounting"/>
      <w:lvlText w:val="（%1）"/>
      <w:lvlJc w:val="left"/>
      <w:pPr>
        <w:ind w:left="1247" w:hanging="765"/>
      </w:pPr>
      <w:rPr>
        <w:rFonts w:hint="default"/>
        <w:lang w:val="en-US"/>
      </w:rPr>
    </w:lvl>
    <w:lvl w:ilvl="1" w:tplc="C892329A">
      <w:start w:val="1"/>
      <w:numFmt w:val="decimalEnclosedCircle"/>
      <w:lvlText w:val="%2"/>
      <w:lvlJc w:val="left"/>
      <w:pPr>
        <w:ind w:left="1262" w:hanging="36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1BEA1CDC"/>
    <w:multiLevelType w:val="hybridMultilevel"/>
    <w:tmpl w:val="A38CCFDC"/>
    <w:lvl w:ilvl="0" w:tplc="C892329A">
      <w:start w:val="1"/>
      <w:numFmt w:val="decimalEnclosedCircle"/>
      <w:lvlText w:val="%1"/>
      <w:lvlJc w:val="left"/>
      <w:pPr>
        <w:ind w:left="126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890A8C"/>
    <w:multiLevelType w:val="hybridMultilevel"/>
    <w:tmpl w:val="153606D8"/>
    <w:lvl w:ilvl="0" w:tplc="04D6FD02">
      <w:start w:val="1"/>
      <w:numFmt w:val="decimal"/>
      <w:suff w:val="space"/>
      <w:lvlText w:val="%1、"/>
      <w:lvlJc w:val="left"/>
      <w:pPr>
        <w:ind w:left="640" w:firstLine="1060"/>
      </w:pPr>
      <w:rPr>
        <w:rFonts w:hint="default"/>
      </w:rPr>
    </w:lvl>
    <w:lvl w:ilvl="1" w:tplc="0409000F">
      <w:start w:val="1"/>
      <w:numFmt w:val="decimal"/>
      <w:lvlText w:val="%2."/>
      <w:lvlJc w:val="left"/>
      <w:pPr>
        <w:ind w:left="0" w:firstLine="106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274946AB"/>
    <w:multiLevelType w:val="hybridMultilevel"/>
    <w:tmpl w:val="C1DA4B7E"/>
    <w:lvl w:ilvl="0" w:tplc="30C43724">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8" w15:restartNumberingAfterBreak="0">
    <w:nsid w:val="2D610FAA"/>
    <w:multiLevelType w:val="hybridMultilevel"/>
    <w:tmpl w:val="7BCA947C"/>
    <w:lvl w:ilvl="0" w:tplc="A9688E70">
      <w:start w:val="1"/>
      <w:numFmt w:val="decimal"/>
      <w:lvlText w:val="%1、"/>
      <w:lvlJc w:val="left"/>
      <w:pPr>
        <w:ind w:left="641" w:firstLine="1060"/>
      </w:pPr>
      <w:rPr>
        <w:rFonts w:hint="default"/>
      </w:rPr>
    </w:lvl>
    <w:lvl w:ilvl="1" w:tplc="0409000F">
      <w:start w:val="1"/>
      <w:numFmt w:val="decimal"/>
      <w:lvlText w:val="%2."/>
      <w:lvlJc w:val="left"/>
      <w:pPr>
        <w:ind w:left="0" w:firstLine="1061"/>
      </w:pPr>
      <w:rPr>
        <w:rFonts w:hint="default"/>
      </w:r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9" w15:restartNumberingAfterBreak="0">
    <w:nsid w:val="30C0632B"/>
    <w:multiLevelType w:val="hybridMultilevel"/>
    <w:tmpl w:val="1240983A"/>
    <w:lvl w:ilvl="0" w:tplc="8ACC4ED0">
      <w:start w:val="1"/>
      <w:numFmt w:val="decimal"/>
      <w:lvlText w:val="%1."/>
      <w:lvlJc w:val="left"/>
      <w:pPr>
        <w:ind w:left="0" w:firstLine="64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35512BA4"/>
    <w:multiLevelType w:val="hybridMultilevel"/>
    <w:tmpl w:val="4B4AC008"/>
    <w:lvl w:ilvl="0" w:tplc="49D91FDE">
      <w:start w:val="5"/>
      <w:numFmt w:val="chineseCounting"/>
      <w:suff w:val="nothing"/>
      <w:lvlText w:val="（%1）"/>
      <w:lvlJc w:val="left"/>
      <w:rPr>
        <w:rFonts w:hint="eastAsia"/>
      </w:rPr>
    </w:lvl>
    <w:lvl w:ilvl="1" w:tplc="0409000F">
      <w:start w:val="1"/>
      <w:numFmt w:val="decimal"/>
      <w:lvlText w:val="%2."/>
      <w:lvlJc w:val="left"/>
      <w:pPr>
        <w:ind w:left="0" w:firstLine="1060"/>
      </w:pPr>
      <w:rPr>
        <w:rFonts w:hint="default"/>
      </w:rPr>
    </w:lvl>
    <w:lvl w:ilvl="2" w:tplc="DFF8D998">
      <w:start w:val="1"/>
      <w:numFmt w:val="decimal"/>
      <w:lvlText w:val="%3."/>
      <w:lvlJc w:val="left"/>
      <w:pPr>
        <w:ind w:left="1840" w:hanging="360"/>
      </w:pPr>
      <w:rPr>
        <w:rFonts w:hint="default"/>
      </w:rPr>
    </w:lvl>
    <w:lvl w:ilvl="3" w:tplc="687E0E34">
      <w:start w:val="1"/>
      <w:numFmt w:val="decimal"/>
      <w:lvlText w:val="%4、"/>
      <w:lvlJc w:val="left"/>
      <w:pPr>
        <w:ind w:left="2620" w:hanging="720"/>
      </w:pPr>
      <w:rPr>
        <w:rFonts w:hint="default"/>
      </w:r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3592857C"/>
    <w:multiLevelType w:val="singleLevel"/>
    <w:tmpl w:val="3592857C"/>
    <w:lvl w:ilvl="0">
      <w:start w:val="1"/>
      <w:numFmt w:val="chineseCounting"/>
      <w:suff w:val="space"/>
      <w:lvlText w:val="第%1部分"/>
      <w:lvlJc w:val="left"/>
      <w:rPr>
        <w:rFonts w:hint="eastAsia"/>
      </w:rPr>
    </w:lvl>
  </w:abstractNum>
  <w:abstractNum w:abstractNumId="12" w15:restartNumberingAfterBreak="0">
    <w:nsid w:val="371E4297"/>
    <w:multiLevelType w:val="hybridMultilevel"/>
    <w:tmpl w:val="9F4EFC1A"/>
    <w:lvl w:ilvl="0" w:tplc="91B4306A">
      <w:start w:val="1"/>
      <w:numFmt w:val="decimal"/>
      <w:lvlText w:val="%1、"/>
      <w:lvlJc w:val="left"/>
      <w:pPr>
        <w:ind w:left="0" w:firstLine="1060"/>
      </w:pPr>
      <w:rPr>
        <w:rFonts w:hint="default"/>
      </w:rPr>
    </w:lvl>
    <w:lvl w:ilvl="1" w:tplc="0409000F">
      <w:start w:val="1"/>
      <w:numFmt w:val="decimal"/>
      <w:lvlText w:val="%2."/>
      <w:lvlJc w:val="left"/>
      <w:pPr>
        <w:ind w:left="0" w:firstLine="106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3FEB681F"/>
    <w:multiLevelType w:val="multilevel"/>
    <w:tmpl w:val="77B860A4"/>
    <w:lvl w:ilvl="0">
      <w:start w:val="1"/>
      <w:numFmt w:val="bullet"/>
      <w:pStyle w:val="1"/>
      <w:lvlText w:val=""/>
      <w:lvlJc w:val="left"/>
      <w:pPr>
        <w:ind w:left="1695" w:hanging="420"/>
      </w:pPr>
      <w:rPr>
        <w:rFonts w:ascii="Wingdings" w:hAnsi="Wingdings" w:hint="default"/>
      </w:rPr>
    </w:lvl>
    <w:lvl w:ilvl="1">
      <w:start w:val="1"/>
      <w:numFmt w:val="bullet"/>
      <w:lvlText w:val=""/>
      <w:lvlJc w:val="left"/>
      <w:pPr>
        <w:ind w:left="2115" w:hanging="420"/>
      </w:pPr>
      <w:rPr>
        <w:rFonts w:ascii="Wingdings" w:hAnsi="Wingdings" w:hint="default"/>
      </w:rPr>
    </w:lvl>
    <w:lvl w:ilvl="2">
      <w:start w:val="1"/>
      <w:numFmt w:val="bullet"/>
      <w:lvlText w:val=""/>
      <w:lvlJc w:val="left"/>
      <w:pPr>
        <w:ind w:left="2535" w:hanging="420"/>
      </w:pPr>
      <w:rPr>
        <w:rFonts w:ascii="Wingdings" w:hAnsi="Wingdings" w:hint="default"/>
      </w:rPr>
    </w:lvl>
    <w:lvl w:ilvl="3">
      <w:start w:val="1"/>
      <w:numFmt w:val="decimal"/>
      <w:suff w:val="space"/>
      <w:lvlText w:val="%4."/>
      <w:lvlJc w:val="left"/>
      <w:pPr>
        <w:ind w:left="2955" w:hanging="420"/>
      </w:pPr>
      <w:rPr>
        <w:rFonts w:hint="eastAsia"/>
      </w:rPr>
    </w:lvl>
    <w:lvl w:ilvl="4">
      <w:start w:val="1"/>
      <w:numFmt w:val="bullet"/>
      <w:lvlText w:val=""/>
      <w:lvlJc w:val="left"/>
      <w:pPr>
        <w:ind w:left="3375" w:hanging="420"/>
      </w:pPr>
      <w:rPr>
        <w:rFonts w:ascii="Wingdings" w:hAnsi="Wingdings" w:hint="default"/>
      </w:rPr>
    </w:lvl>
    <w:lvl w:ilvl="5">
      <w:start w:val="1"/>
      <w:numFmt w:val="bullet"/>
      <w:lvlText w:val=""/>
      <w:lvlJc w:val="left"/>
      <w:pPr>
        <w:ind w:left="3795" w:hanging="420"/>
      </w:pPr>
      <w:rPr>
        <w:rFonts w:ascii="Wingdings" w:hAnsi="Wingdings" w:hint="default"/>
      </w:rPr>
    </w:lvl>
    <w:lvl w:ilvl="6">
      <w:start w:val="1"/>
      <w:numFmt w:val="bullet"/>
      <w:lvlText w:val=""/>
      <w:lvlJc w:val="left"/>
      <w:pPr>
        <w:ind w:left="4215" w:hanging="420"/>
      </w:pPr>
      <w:rPr>
        <w:rFonts w:ascii="Wingdings" w:hAnsi="Wingdings" w:hint="default"/>
      </w:rPr>
    </w:lvl>
    <w:lvl w:ilvl="7">
      <w:start w:val="1"/>
      <w:numFmt w:val="bullet"/>
      <w:lvlText w:val=""/>
      <w:lvlJc w:val="left"/>
      <w:pPr>
        <w:ind w:left="4635" w:hanging="420"/>
      </w:pPr>
      <w:rPr>
        <w:rFonts w:ascii="Wingdings" w:hAnsi="Wingdings" w:hint="default"/>
      </w:rPr>
    </w:lvl>
    <w:lvl w:ilvl="8">
      <w:start w:val="1"/>
      <w:numFmt w:val="bullet"/>
      <w:lvlText w:val=""/>
      <w:lvlJc w:val="left"/>
      <w:pPr>
        <w:ind w:left="5055" w:hanging="420"/>
      </w:pPr>
      <w:rPr>
        <w:rFonts w:ascii="Wingdings" w:hAnsi="Wingdings" w:hint="default"/>
      </w:rPr>
    </w:lvl>
  </w:abstractNum>
  <w:abstractNum w:abstractNumId="14" w15:restartNumberingAfterBreak="0">
    <w:nsid w:val="405F39B8"/>
    <w:multiLevelType w:val="hybridMultilevel"/>
    <w:tmpl w:val="780A77AE"/>
    <w:lvl w:ilvl="0" w:tplc="91B4306A">
      <w:start w:val="1"/>
      <w:numFmt w:val="decimal"/>
      <w:lvlText w:val="%1、"/>
      <w:lvlJc w:val="left"/>
      <w:pPr>
        <w:ind w:left="0" w:firstLine="1060"/>
      </w:pPr>
      <w:rPr>
        <w:rFonts w:hint="default"/>
      </w:rPr>
    </w:lvl>
    <w:lvl w:ilvl="1" w:tplc="0409000F">
      <w:start w:val="1"/>
      <w:numFmt w:val="decimal"/>
      <w:lvlText w:val="%2."/>
      <w:lvlJc w:val="left"/>
      <w:pPr>
        <w:ind w:left="0" w:firstLine="106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49D91FDE"/>
    <w:multiLevelType w:val="singleLevel"/>
    <w:tmpl w:val="49D91FDE"/>
    <w:lvl w:ilvl="0">
      <w:start w:val="5"/>
      <w:numFmt w:val="chineseCounting"/>
      <w:suff w:val="nothing"/>
      <w:lvlText w:val="（%1）"/>
      <w:lvlJc w:val="left"/>
      <w:rPr>
        <w:rFonts w:hint="eastAsia"/>
      </w:rPr>
    </w:lvl>
  </w:abstractNum>
  <w:abstractNum w:abstractNumId="16" w15:restartNumberingAfterBreak="0">
    <w:nsid w:val="4CCB453D"/>
    <w:multiLevelType w:val="hybridMultilevel"/>
    <w:tmpl w:val="16FE5DC0"/>
    <w:lvl w:ilvl="0" w:tplc="0409000F">
      <w:start w:val="1"/>
      <w:numFmt w:val="decimal"/>
      <w:lvlText w:val="%1."/>
      <w:lvlJc w:val="left"/>
      <w:pPr>
        <w:ind w:left="0" w:firstLine="10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D9B607"/>
    <w:multiLevelType w:val="singleLevel"/>
    <w:tmpl w:val="55D9B607"/>
    <w:lvl w:ilvl="0">
      <w:start w:val="1"/>
      <w:numFmt w:val="chineseCounting"/>
      <w:suff w:val="nothing"/>
      <w:lvlText w:val="（%1）"/>
      <w:lvlJc w:val="left"/>
    </w:lvl>
  </w:abstractNum>
  <w:abstractNum w:abstractNumId="18" w15:restartNumberingAfterBreak="0">
    <w:nsid w:val="55D9B67A"/>
    <w:multiLevelType w:val="singleLevel"/>
    <w:tmpl w:val="55D9B67A"/>
    <w:lvl w:ilvl="0">
      <w:start w:val="2"/>
      <w:numFmt w:val="chineseCounting"/>
      <w:suff w:val="nothing"/>
      <w:lvlText w:val="（%1）"/>
      <w:lvlJc w:val="left"/>
    </w:lvl>
  </w:abstractNum>
  <w:abstractNum w:abstractNumId="19" w15:restartNumberingAfterBreak="0">
    <w:nsid w:val="567261E4"/>
    <w:multiLevelType w:val="singleLevel"/>
    <w:tmpl w:val="567261E4"/>
    <w:lvl w:ilvl="0">
      <w:start w:val="1"/>
      <w:numFmt w:val="chineseCounting"/>
      <w:suff w:val="nothing"/>
      <w:lvlText w:val="（%1）"/>
      <w:lvlJc w:val="left"/>
    </w:lvl>
  </w:abstractNum>
  <w:abstractNum w:abstractNumId="20" w15:restartNumberingAfterBreak="0">
    <w:nsid w:val="57FCA119"/>
    <w:multiLevelType w:val="singleLevel"/>
    <w:tmpl w:val="57FCA119"/>
    <w:lvl w:ilvl="0">
      <w:start w:val="1"/>
      <w:numFmt w:val="chineseCounting"/>
      <w:suff w:val="nothing"/>
      <w:lvlText w:val="（%1）"/>
      <w:lvlJc w:val="left"/>
    </w:lvl>
  </w:abstractNum>
  <w:abstractNum w:abstractNumId="21" w15:restartNumberingAfterBreak="0">
    <w:nsid w:val="58614B17"/>
    <w:multiLevelType w:val="hybridMultilevel"/>
    <w:tmpl w:val="1494AF48"/>
    <w:lvl w:ilvl="0" w:tplc="A9688E70">
      <w:start w:val="1"/>
      <w:numFmt w:val="decimal"/>
      <w:lvlText w:val="%1、"/>
      <w:lvlJc w:val="left"/>
      <w:pPr>
        <w:ind w:left="641" w:firstLine="1060"/>
      </w:pPr>
      <w:rPr>
        <w:rFonts w:hint="default"/>
      </w:rPr>
    </w:lvl>
    <w:lvl w:ilvl="1" w:tplc="0409000F">
      <w:start w:val="1"/>
      <w:numFmt w:val="decimal"/>
      <w:lvlText w:val="%2."/>
      <w:lvlJc w:val="left"/>
      <w:pPr>
        <w:ind w:left="0" w:firstLine="1061"/>
      </w:pPr>
      <w:rPr>
        <w:rFonts w:hint="default"/>
      </w:r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22" w15:restartNumberingAfterBreak="0">
    <w:nsid w:val="5EF064E9"/>
    <w:multiLevelType w:val="hybridMultilevel"/>
    <w:tmpl w:val="50B498E6"/>
    <w:lvl w:ilvl="0" w:tplc="2960A870">
      <w:start w:val="1"/>
      <w:numFmt w:val="decimal"/>
      <w:suff w:val="space"/>
      <w:lvlText w:val="%1."/>
      <w:lvlJc w:val="left"/>
      <w:pPr>
        <w:ind w:left="0" w:firstLine="10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35B5F9E"/>
    <w:multiLevelType w:val="hybridMultilevel"/>
    <w:tmpl w:val="0A666F20"/>
    <w:lvl w:ilvl="0" w:tplc="348E9166">
      <w:start w:val="1"/>
      <w:numFmt w:val="decimal"/>
      <w:lvlText w:val="%1、"/>
      <w:lvlJc w:val="left"/>
      <w:pPr>
        <w:ind w:left="640" w:firstLine="1060"/>
      </w:pPr>
      <w:rPr>
        <w:rFonts w:hint="default"/>
      </w:rPr>
    </w:lvl>
    <w:lvl w:ilvl="1" w:tplc="0409000F">
      <w:start w:val="1"/>
      <w:numFmt w:val="decimal"/>
      <w:lvlText w:val="%2."/>
      <w:lvlJc w:val="left"/>
      <w:pPr>
        <w:ind w:left="0" w:firstLine="106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65BC2652"/>
    <w:multiLevelType w:val="hybridMultilevel"/>
    <w:tmpl w:val="3148FA72"/>
    <w:lvl w:ilvl="0" w:tplc="55D8B902">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5" w15:restartNumberingAfterBreak="0">
    <w:nsid w:val="69C14ECF"/>
    <w:multiLevelType w:val="hybridMultilevel"/>
    <w:tmpl w:val="AE821CB2"/>
    <w:lvl w:ilvl="0" w:tplc="91B4306A">
      <w:start w:val="1"/>
      <w:numFmt w:val="decimal"/>
      <w:lvlText w:val="%1、"/>
      <w:lvlJc w:val="left"/>
      <w:pPr>
        <w:ind w:left="0" w:firstLine="1060"/>
      </w:pPr>
      <w:rPr>
        <w:rFonts w:hint="default"/>
      </w:rPr>
    </w:lvl>
    <w:lvl w:ilvl="1" w:tplc="0409000F">
      <w:start w:val="1"/>
      <w:numFmt w:val="decimal"/>
      <w:lvlText w:val="%2."/>
      <w:lvlJc w:val="left"/>
      <w:pPr>
        <w:ind w:left="0" w:firstLine="106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15:restartNumberingAfterBreak="0">
    <w:nsid w:val="7CCB40CB"/>
    <w:multiLevelType w:val="hybridMultilevel"/>
    <w:tmpl w:val="FFCA8DAC"/>
    <w:lvl w:ilvl="0" w:tplc="C6B6DB3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987"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D2A171E"/>
    <w:multiLevelType w:val="hybridMultilevel"/>
    <w:tmpl w:val="D7EC25BE"/>
    <w:lvl w:ilvl="0" w:tplc="0409000F">
      <w:start w:val="1"/>
      <w:numFmt w:val="decimal"/>
      <w:lvlText w:val="%1."/>
      <w:lvlJc w:val="left"/>
      <w:pPr>
        <w:ind w:left="1129" w:hanging="420"/>
      </w:pPr>
      <w:rPr>
        <w:rFonts w:hint="eastAsia"/>
      </w:rPr>
    </w:lvl>
    <w:lvl w:ilvl="1" w:tplc="0409000F">
      <w:start w:val="1"/>
      <w:numFmt w:val="decimal"/>
      <w:lvlText w:val="%2."/>
      <w:lvlJc w:val="left"/>
      <w:pPr>
        <w:ind w:left="0" w:firstLine="680"/>
      </w:pPr>
      <w:rPr>
        <w:rFonts w:hint="default"/>
      </w:r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26"/>
  </w:num>
  <w:num w:numId="2">
    <w:abstractNumId w:val="13"/>
  </w:num>
  <w:num w:numId="3">
    <w:abstractNumId w:val="17"/>
  </w:num>
  <w:num w:numId="4">
    <w:abstractNumId w:val="18"/>
  </w:num>
  <w:num w:numId="5">
    <w:abstractNumId w:val="19"/>
  </w:num>
  <w:num w:numId="6">
    <w:abstractNumId w:val="15"/>
  </w:num>
  <w:num w:numId="7">
    <w:abstractNumId w:val="20"/>
  </w:num>
  <w:num w:numId="8">
    <w:abstractNumId w:val="11"/>
  </w:num>
  <w:num w:numId="9">
    <w:abstractNumId w:val="0"/>
  </w:num>
  <w:num w:numId="10">
    <w:abstractNumId w:val="1"/>
  </w:num>
  <w:num w:numId="11">
    <w:abstractNumId w:val="10"/>
  </w:num>
  <w:num w:numId="12">
    <w:abstractNumId w:val="23"/>
  </w:num>
  <w:num w:numId="13">
    <w:abstractNumId w:val="16"/>
  </w:num>
  <w:num w:numId="14">
    <w:abstractNumId w:val="21"/>
  </w:num>
  <w:num w:numId="15">
    <w:abstractNumId w:val="8"/>
  </w:num>
  <w:num w:numId="16">
    <w:abstractNumId w:val="27"/>
  </w:num>
  <w:num w:numId="17">
    <w:abstractNumId w:val="2"/>
  </w:num>
  <w:num w:numId="18">
    <w:abstractNumId w:val="4"/>
  </w:num>
  <w:num w:numId="19">
    <w:abstractNumId w:val="24"/>
  </w:num>
  <w:num w:numId="20">
    <w:abstractNumId w:val="7"/>
  </w:num>
  <w:num w:numId="21">
    <w:abstractNumId w:val="5"/>
  </w:num>
  <w:num w:numId="22">
    <w:abstractNumId w:val="3"/>
  </w:num>
  <w:num w:numId="23">
    <w:abstractNumId w:val="22"/>
  </w:num>
  <w:num w:numId="24">
    <w:abstractNumId w:val="12"/>
  </w:num>
  <w:num w:numId="25">
    <w:abstractNumId w:val="6"/>
  </w:num>
  <w:num w:numId="26">
    <w:abstractNumId w:val="25"/>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DB"/>
    <w:rsid w:val="00017C5E"/>
    <w:rsid w:val="00174A2A"/>
    <w:rsid w:val="001F5E59"/>
    <w:rsid w:val="00297FA8"/>
    <w:rsid w:val="00382484"/>
    <w:rsid w:val="003A651D"/>
    <w:rsid w:val="00432FDB"/>
    <w:rsid w:val="005031E0"/>
    <w:rsid w:val="00A63F8D"/>
    <w:rsid w:val="00B824C5"/>
    <w:rsid w:val="00CE1C2D"/>
    <w:rsid w:val="00FF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1BE5C"/>
  <w15:chartTrackingRefBased/>
  <w15:docId w15:val="{B8ACDA20-C044-45B1-9A89-0A50EE4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3FC"/>
    <w:pPr>
      <w:widowControl w:val="0"/>
      <w:jc w:val="both"/>
    </w:pPr>
  </w:style>
  <w:style w:type="paragraph" w:styleId="1">
    <w:name w:val="heading 1"/>
    <w:basedOn w:val="a"/>
    <w:next w:val="a"/>
    <w:link w:val="11"/>
    <w:uiPriority w:val="9"/>
    <w:qFormat/>
    <w:rsid w:val="00382484"/>
    <w:pPr>
      <w:keepNext/>
      <w:keepLines/>
      <w:numPr>
        <w:numId w:val="2"/>
      </w:numPr>
      <w:spacing w:before="340" w:after="330" w:line="578" w:lineRule="auto"/>
      <w:outlineLvl w:val="0"/>
    </w:pPr>
    <w:rPr>
      <w:rFonts w:ascii="Calibri" w:eastAsia="宋体" w:hAnsi="Calibri" w:cs="宋体"/>
      <w:b/>
      <w:bCs/>
      <w:kern w:val="44"/>
      <w:sz w:val="44"/>
      <w:szCs w:val="44"/>
    </w:rPr>
  </w:style>
  <w:style w:type="paragraph" w:styleId="2">
    <w:name w:val="heading 2"/>
    <w:basedOn w:val="a"/>
    <w:next w:val="a"/>
    <w:link w:val="21"/>
    <w:unhideWhenUsed/>
    <w:qFormat/>
    <w:rsid w:val="003824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一级标题,标题 3 Char Char,Level 1 - 1,Lev 3,h3,H3,level_3,PIM 3,Level 3 Head,Heading 3 - old,sect1.2.3,sect1.2.31,sect1.2.32,sect1.2.311,sect1.2.33,sect1.2.312,BOD 0,heading 3TOC,1.1.1标题 3,二级节名,条 1,分枝标题,prop3,3heading,Heading 31,1.1.1 Heading 3,Alt"/>
    <w:basedOn w:val="a"/>
    <w:next w:val="a"/>
    <w:link w:val="30"/>
    <w:uiPriority w:val="9"/>
    <w:unhideWhenUsed/>
    <w:qFormat/>
    <w:rsid w:val="0038248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qFormat/>
    <w:rsid w:val="00382484"/>
    <w:pPr>
      <w:keepNext/>
      <w:keepLines/>
      <w:widowControl/>
      <w:spacing w:before="200" w:line="360" w:lineRule="auto"/>
      <w:ind w:firstLineChars="200" w:firstLine="562"/>
      <w:jc w:val="left"/>
      <w:outlineLvl w:val="3"/>
    </w:pPr>
    <w:rPr>
      <w:rFonts w:ascii="宋体" w:eastAsia="宋体" w:hAnsi="宋体" w:cs="Times New Roman"/>
      <w:b/>
      <w:bCs/>
      <w:iCs/>
      <w:kern w:val="0"/>
      <w:sz w:val="28"/>
      <w:szCs w:val="24"/>
    </w:rPr>
  </w:style>
  <w:style w:type="paragraph" w:styleId="5">
    <w:name w:val="heading 5"/>
    <w:basedOn w:val="a"/>
    <w:next w:val="a"/>
    <w:link w:val="50"/>
    <w:uiPriority w:val="9"/>
    <w:unhideWhenUsed/>
    <w:qFormat/>
    <w:rsid w:val="00382484"/>
    <w:pPr>
      <w:keepNext/>
      <w:keepLines/>
      <w:widowControl/>
      <w:spacing w:before="280" w:after="290" w:line="376" w:lineRule="auto"/>
      <w:outlineLvl w:val="4"/>
    </w:pPr>
    <w:rPr>
      <w:rFonts w:ascii="仿宋" w:eastAsia="仿宋" w:hAnsi="仿宋" w:cs="仿宋"/>
      <w:b/>
      <w:bCs/>
      <w:kern w:val="0"/>
      <w:sz w:val="28"/>
      <w:szCs w:val="28"/>
    </w:rPr>
  </w:style>
  <w:style w:type="paragraph" w:styleId="6">
    <w:name w:val="heading 6"/>
    <w:basedOn w:val="a"/>
    <w:next w:val="a"/>
    <w:link w:val="60"/>
    <w:uiPriority w:val="9"/>
    <w:semiHidden/>
    <w:unhideWhenUsed/>
    <w:qFormat/>
    <w:rsid w:val="00382484"/>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382484"/>
    <w:pPr>
      <w:keepNext/>
      <w:keepLines/>
      <w:spacing w:before="240" w:after="64" w:line="320" w:lineRule="auto"/>
      <w:outlineLvl w:val="6"/>
    </w:pPr>
    <w:rPr>
      <w:rFonts w:ascii="Calibri" w:eastAsia="宋体" w:hAnsi="Calibri" w:cs="宋体"/>
      <w:b/>
      <w:bCs/>
      <w:sz w:val="24"/>
      <w:szCs w:val="24"/>
    </w:rPr>
  </w:style>
  <w:style w:type="paragraph" w:styleId="8">
    <w:name w:val="heading 8"/>
    <w:basedOn w:val="a"/>
    <w:next w:val="a"/>
    <w:link w:val="80"/>
    <w:uiPriority w:val="9"/>
    <w:semiHidden/>
    <w:unhideWhenUsed/>
    <w:qFormat/>
    <w:rsid w:val="00382484"/>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382484"/>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CE1C2D"/>
    <w:pPr>
      <w:tabs>
        <w:tab w:val="center" w:pos="4320"/>
        <w:tab w:val="right" w:pos="8640"/>
      </w:tabs>
    </w:pPr>
  </w:style>
  <w:style w:type="character" w:customStyle="1" w:styleId="a4">
    <w:name w:val="页眉 字符"/>
    <w:basedOn w:val="a0"/>
    <w:link w:val="a3"/>
    <w:qFormat/>
    <w:rsid w:val="00CE1C2D"/>
  </w:style>
  <w:style w:type="paragraph" w:styleId="a5">
    <w:name w:val="footer"/>
    <w:basedOn w:val="a"/>
    <w:link w:val="a6"/>
    <w:uiPriority w:val="99"/>
    <w:unhideWhenUsed/>
    <w:qFormat/>
    <w:rsid w:val="00CE1C2D"/>
    <w:pPr>
      <w:tabs>
        <w:tab w:val="center" w:pos="4320"/>
        <w:tab w:val="right" w:pos="8640"/>
      </w:tabs>
    </w:pPr>
  </w:style>
  <w:style w:type="character" w:customStyle="1" w:styleId="a6">
    <w:name w:val="页脚 字符"/>
    <w:basedOn w:val="a0"/>
    <w:link w:val="a5"/>
    <w:uiPriority w:val="99"/>
    <w:qFormat/>
    <w:rsid w:val="00CE1C2D"/>
  </w:style>
  <w:style w:type="paragraph" w:styleId="a7">
    <w:name w:val="List Paragraph"/>
    <w:basedOn w:val="a"/>
    <w:uiPriority w:val="99"/>
    <w:qFormat/>
    <w:rsid w:val="001F5E59"/>
    <w:pPr>
      <w:ind w:firstLineChars="200" w:firstLine="420"/>
    </w:pPr>
    <w:rPr>
      <w:rFonts w:ascii="Calibri" w:eastAsia="宋体" w:hAnsi="Calibri" w:cs="Times New Roman"/>
    </w:rPr>
  </w:style>
  <w:style w:type="character" w:customStyle="1" w:styleId="10">
    <w:name w:val="标题 1 字符"/>
    <w:basedOn w:val="a0"/>
    <w:qFormat/>
    <w:rsid w:val="00382484"/>
    <w:rPr>
      <w:rFonts w:asciiTheme="majorHAnsi" w:eastAsiaTheme="majorEastAsia" w:hAnsiTheme="majorHAnsi" w:cstheme="majorBidi"/>
      <w:color w:val="2E74B5" w:themeColor="accent1" w:themeShade="BF"/>
      <w:sz w:val="32"/>
      <w:szCs w:val="32"/>
    </w:rPr>
  </w:style>
  <w:style w:type="character" w:customStyle="1" w:styleId="20">
    <w:name w:val="标题 2 字符"/>
    <w:basedOn w:val="a0"/>
    <w:qFormat/>
    <w:rsid w:val="00382484"/>
    <w:rPr>
      <w:rFonts w:asciiTheme="majorHAnsi" w:eastAsiaTheme="majorEastAsia" w:hAnsiTheme="majorHAnsi" w:cstheme="majorBidi"/>
      <w:color w:val="2E74B5" w:themeColor="accent1" w:themeShade="BF"/>
      <w:sz w:val="26"/>
      <w:szCs w:val="26"/>
    </w:rPr>
  </w:style>
  <w:style w:type="character" w:customStyle="1" w:styleId="30">
    <w:name w:val="标题 3 字符"/>
    <w:aliases w:val="一级标题 字符,标题 3 Char Char 字符,Level 1 - 1 字符,Lev 3 字符,h3 字符,H3 字符,level_3 字符,PIM 3 字符,Level 3 Head 字符,Heading 3 - old 字符,sect1.2.3 字符,sect1.2.31 字符,sect1.2.32 字符,sect1.2.311 字符,sect1.2.33 字符,sect1.2.312 字符,BOD 0 字符,heading 3TOC 字符,1.1.1标题 3 字符"/>
    <w:basedOn w:val="a0"/>
    <w:link w:val="3"/>
    <w:uiPriority w:val="9"/>
    <w:qFormat/>
    <w:rsid w:val="00382484"/>
    <w:rPr>
      <w:rFonts w:ascii="Times New Roman" w:eastAsia="宋体" w:hAnsi="Times New Roman" w:cs="Times New Roman"/>
      <w:b/>
      <w:bCs/>
      <w:sz w:val="32"/>
      <w:szCs w:val="32"/>
    </w:rPr>
  </w:style>
  <w:style w:type="character" w:customStyle="1" w:styleId="40">
    <w:name w:val="标题 4 字符"/>
    <w:basedOn w:val="a0"/>
    <w:link w:val="4"/>
    <w:uiPriority w:val="9"/>
    <w:qFormat/>
    <w:rsid w:val="00382484"/>
    <w:rPr>
      <w:rFonts w:ascii="宋体" w:eastAsia="宋体" w:hAnsi="宋体" w:cs="Times New Roman"/>
      <w:b/>
      <w:bCs/>
      <w:iCs/>
      <w:kern w:val="0"/>
      <w:sz w:val="28"/>
      <w:szCs w:val="24"/>
    </w:rPr>
  </w:style>
  <w:style w:type="character" w:customStyle="1" w:styleId="50">
    <w:name w:val="标题 5 字符"/>
    <w:basedOn w:val="a0"/>
    <w:link w:val="5"/>
    <w:uiPriority w:val="9"/>
    <w:rsid w:val="00382484"/>
    <w:rPr>
      <w:rFonts w:ascii="仿宋" w:eastAsia="仿宋" w:hAnsi="仿宋" w:cs="仿宋"/>
      <w:b/>
      <w:bCs/>
      <w:kern w:val="0"/>
      <w:sz w:val="28"/>
      <w:szCs w:val="28"/>
    </w:rPr>
  </w:style>
  <w:style w:type="character" w:customStyle="1" w:styleId="60">
    <w:name w:val="标题 6 字符"/>
    <w:basedOn w:val="a0"/>
    <w:link w:val="6"/>
    <w:uiPriority w:val="9"/>
    <w:semiHidden/>
    <w:rsid w:val="00382484"/>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382484"/>
    <w:rPr>
      <w:rFonts w:ascii="Calibri" w:eastAsia="宋体" w:hAnsi="Calibri" w:cs="宋体"/>
      <w:b/>
      <w:bCs/>
      <w:sz w:val="24"/>
      <w:szCs w:val="24"/>
    </w:rPr>
  </w:style>
  <w:style w:type="character" w:customStyle="1" w:styleId="80">
    <w:name w:val="标题 8 字符"/>
    <w:basedOn w:val="a0"/>
    <w:link w:val="8"/>
    <w:uiPriority w:val="9"/>
    <w:semiHidden/>
    <w:qFormat/>
    <w:rsid w:val="00382484"/>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382484"/>
    <w:rPr>
      <w:rFonts w:asciiTheme="majorHAnsi" w:eastAsiaTheme="majorEastAsia" w:hAnsiTheme="majorHAnsi" w:cstheme="majorBidi"/>
      <w:szCs w:val="21"/>
    </w:rPr>
  </w:style>
  <w:style w:type="character" w:customStyle="1" w:styleId="11">
    <w:name w:val="标题 1 字符1"/>
    <w:basedOn w:val="a0"/>
    <w:link w:val="1"/>
    <w:uiPriority w:val="9"/>
    <w:qFormat/>
    <w:rsid w:val="00382484"/>
    <w:rPr>
      <w:rFonts w:ascii="Calibri" w:eastAsia="宋体" w:hAnsi="Calibri" w:cs="宋体"/>
      <w:b/>
      <w:bCs/>
      <w:kern w:val="44"/>
      <w:sz w:val="44"/>
      <w:szCs w:val="44"/>
    </w:rPr>
  </w:style>
  <w:style w:type="character" w:customStyle="1" w:styleId="21">
    <w:name w:val="标题 2 字符1"/>
    <w:basedOn w:val="a0"/>
    <w:link w:val="2"/>
    <w:qFormat/>
    <w:rsid w:val="00382484"/>
    <w:rPr>
      <w:rFonts w:asciiTheme="majorHAnsi" w:eastAsiaTheme="majorEastAsia" w:hAnsiTheme="majorHAnsi" w:cstheme="majorBidi"/>
      <w:b/>
      <w:bCs/>
      <w:sz w:val="32"/>
      <w:szCs w:val="32"/>
    </w:rPr>
  </w:style>
  <w:style w:type="character" w:customStyle="1" w:styleId="Char1">
    <w:name w:val="页眉 Char1"/>
    <w:uiPriority w:val="99"/>
    <w:qFormat/>
    <w:rsid w:val="00382484"/>
    <w:rPr>
      <w:rFonts w:ascii="Calibri" w:eastAsia="宋体" w:hAnsi="Calibri" w:cs="宋体"/>
      <w:sz w:val="18"/>
      <w:szCs w:val="18"/>
    </w:rPr>
  </w:style>
  <w:style w:type="character" w:customStyle="1" w:styleId="Char10">
    <w:name w:val="页脚 Char1"/>
    <w:uiPriority w:val="99"/>
    <w:qFormat/>
    <w:rsid w:val="00382484"/>
    <w:rPr>
      <w:rFonts w:ascii="Calibri" w:eastAsia="宋体" w:hAnsi="Calibri" w:cs="宋体"/>
      <w:sz w:val="18"/>
      <w:szCs w:val="18"/>
    </w:rPr>
  </w:style>
  <w:style w:type="paragraph" w:styleId="a8">
    <w:name w:val="Balloon Text"/>
    <w:basedOn w:val="a"/>
    <w:link w:val="a9"/>
    <w:uiPriority w:val="99"/>
    <w:unhideWhenUsed/>
    <w:qFormat/>
    <w:rsid w:val="00382484"/>
    <w:rPr>
      <w:rFonts w:ascii="Calibri" w:eastAsia="宋体" w:hAnsi="Calibri" w:cs="宋体"/>
      <w:sz w:val="18"/>
      <w:szCs w:val="18"/>
    </w:rPr>
  </w:style>
  <w:style w:type="character" w:customStyle="1" w:styleId="a9">
    <w:name w:val="批注框文本 字符"/>
    <w:basedOn w:val="a0"/>
    <w:link w:val="a8"/>
    <w:uiPriority w:val="99"/>
    <w:qFormat/>
    <w:rsid w:val="00382484"/>
    <w:rPr>
      <w:rFonts w:ascii="Calibri" w:eastAsia="宋体" w:hAnsi="Calibri" w:cs="宋体"/>
      <w:sz w:val="18"/>
      <w:szCs w:val="18"/>
    </w:rPr>
  </w:style>
  <w:style w:type="paragraph" w:customStyle="1" w:styleId="12">
    <w:name w:val="列出段落1"/>
    <w:basedOn w:val="a"/>
    <w:uiPriority w:val="34"/>
    <w:qFormat/>
    <w:rsid w:val="00382484"/>
    <w:pPr>
      <w:ind w:firstLineChars="200" w:firstLine="420"/>
    </w:pPr>
    <w:rPr>
      <w:rFonts w:ascii="Calibri" w:eastAsia="宋体" w:hAnsi="Calibri" w:cs="Times New Roman"/>
    </w:rPr>
  </w:style>
  <w:style w:type="character" w:customStyle="1" w:styleId="16">
    <w:name w:val="16"/>
    <w:qFormat/>
    <w:rsid w:val="00382484"/>
    <w:rPr>
      <w:rFonts w:ascii="Times New Roman" w:hAnsi="Times New Roman" w:cs="Times New Roman" w:hint="default"/>
      <w:b/>
      <w:bCs/>
    </w:rPr>
  </w:style>
  <w:style w:type="paragraph" w:styleId="aa">
    <w:name w:val="Normal (Web)"/>
    <w:basedOn w:val="a"/>
    <w:uiPriority w:val="99"/>
    <w:unhideWhenUsed/>
    <w:qFormat/>
    <w:rsid w:val="00382484"/>
    <w:pPr>
      <w:widowControl/>
      <w:spacing w:before="100" w:beforeAutospacing="1" w:after="100" w:afterAutospacing="1"/>
      <w:jc w:val="left"/>
    </w:pPr>
    <w:rPr>
      <w:rFonts w:ascii="宋体" w:eastAsia="宋体" w:hAnsi="宋体" w:cs="宋体"/>
      <w:kern w:val="0"/>
      <w:sz w:val="24"/>
      <w:szCs w:val="24"/>
    </w:rPr>
  </w:style>
  <w:style w:type="paragraph" w:customStyle="1" w:styleId="ab">
    <w:name w:val="正文 首行缩进"/>
    <w:basedOn w:val="a"/>
    <w:link w:val="Char"/>
    <w:rsid w:val="00382484"/>
    <w:pPr>
      <w:spacing w:line="360" w:lineRule="auto"/>
      <w:ind w:firstLineChars="200" w:firstLine="420"/>
    </w:pPr>
    <w:rPr>
      <w:rFonts w:ascii="Arial" w:eastAsia="宋体" w:hAnsi="Arial" w:cs="Times New Roman"/>
      <w:szCs w:val="20"/>
    </w:rPr>
  </w:style>
  <w:style w:type="character" w:customStyle="1" w:styleId="Char">
    <w:name w:val="正文 首行缩进 Char"/>
    <w:link w:val="ab"/>
    <w:rsid w:val="00382484"/>
    <w:rPr>
      <w:rFonts w:ascii="Arial" w:eastAsia="宋体" w:hAnsi="Arial" w:cs="Times New Roman"/>
      <w:szCs w:val="20"/>
    </w:rPr>
  </w:style>
  <w:style w:type="character" w:styleId="ac">
    <w:name w:val="Hyperlink"/>
    <w:uiPriority w:val="99"/>
    <w:unhideWhenUsed/>
    <w:qFormat/>
    <w:rsid w:val="00382484"/>
    <w:rPr>
      <w:strike w:val="0"/>
      <w:dstrike w:val="0"/>
      <w:color w:val="222222"/>
      <w:u w:val="none"/>
      <w:effect w:val="none"/>
    </w:rPr>
  </w:style>
  <w:style w:type="character" w:customStyle="1" w:styleId="bjh-p">
    <w:name w:val="bjh-p"/>
    <w:basedOn w:val="a0"/>
    <w:rsid w:val="00382484"/>
  </w:style>
  <w:style w:type="character" w:styleId="ad">
    <w:name w:val="Strong"/>
    <w:uiPriority w:val="22"/>
    <w:qFormat/>
    <w:rsid w:val="00382484"/>
    <w:rPr>
      <w:b/>
      <w:bCs/>
    </w:rPr>
  </w:style>
  <w:style w:type="paragraph" w:styleId="ae">
    <w:name w:val="annotation text"/>
    <w:basedOn w:val="a"/>
    <w:link w:val="af"/>
    <w:unhideWhenUsed/>
    <w:qFormat/>
    <w:rsid w:val="00382484"/>
    <w:rPr>
      <w:rFonts w:ascii="Calibri" w:eastAsia="宋体" w:hAnsi="Calibri" w:cs="Times New Roman"/>
      <w:sz w:val="20"/>
      <w:szCs w:val="20"/>
    </w:rPr>
  </w:style>
  <w:style w:type="character" w:customStyle="1" w:styleId="af">
    <w:name w:val="批注文字 字符"/>
    <w:basedOn w:val="a0"/>
    <w:link w:val="ae"/>
    <w:qFormat/>
    <w:rsid w:val="00382484"/>
    <w:rPr>
      <w:rFonts w:ascii="Calibri" w:eastAsia="宋体" w:hAnsi="Calibri" w:cs="Times New Roman"/>
      <w:sz w:val="20"/>
      <w:szCs w:val="20"/>
    </w:rPr>
  </w:style>
  <w:style w:type="character" w:customStyle="1" w:styleId="af0">
    <w:name w:val="批注主题 字符"/>
    <w:basedOn w:val="af"/>
    <w:link w:val="af1"/>
    <w:uiPriority w:val="99"/>
    <w:qFormat/>
    <w:rsid w:val="00382484"/>
    <w:rPr>
      <w:rFonts w:ascii="Calibri" w:eastAsia="宋体" w:hAnsi="Calibri" w:cs="Times New Roman"/>
      <w:b/>
      <w:bCs/>
      <w:sz w:val="20"/>
      <w:szCs w:val="20"/>
    </w:rPr>
  </w:style>
  <w:style w:type="paragraph" w:styleId="af1">
    <w:name w:val="annotation subject"/>
    <w:basedOn w:val="ae"/>
    <w:next w:val="ae"/>
    <w:link w:val="af0"/>
    <w:uiPriority w:val="99"/>
    <w:unhideWhenUsed/>
    <w:qFormat/>
    <w:rsid w:val="00382484"/>
    <w:rPr>
      <w:b/>
      <w:bCs/>
    </w:rPr>
  </w:style>
  <w:style w:type="character" w:customStyle="1" w:styleId="13">
    <w:name w:val="批注主题 字符1"/>
    <w:basedOn w:val="af"/>
    <w:uiPriority w:val="99"/>
    <w:semiHidden/>
    <w:rsid w:val="00382484"/>
    <w:rPr>
      <w:rFonts w:ascii="Calibri" w:eastAsia="宋体" w:hAnsi="Calibri" w:cs="Times New Roman"/>
      <w:b/>
      <w:bCs/>
      <w:sz w:val="20"/>
      <w:szCs w:val="20"/>
    </w:rPr>
  </w:style>
  <w:style w:type="character" w:customStyle="1" w:styleId="Char11">
    <w:name w:val="批注主题 Char1"/>
    <w:basedOn w:val="af"/>
    <w:uiPriority w:val="99"/>
    <w:semiHidden/>
    <w:rsid w:val="00382484"/>
    <w:rPr>
      <w:rFonts w:ascii="Calibri" w:eastAsia="宋体" w:hAnsi="Calibri" w:cs="Times New Roman"/>
      <w:b/>
      <w:bCs/>
      <w:sz w:val="20"/>
      <w:szCs w:val="20"/>
    </w:rPr>
  </w:style>
  <w:style w:type="character" w:customStyle="1" w:styleId="description">
    <w:name w:val="description"/>
    <w:basedOn w:val="a0"/>
    <w:uiPriority w:val="99"/>
    <w:qFormat/>
    <w:rsid w:val="00382484"/>
  </w:style>
  <w:style w:type="character" w:customStyle="1" w:styleId="apple-converted-space">
    <w:name w:val="apple-converted-space"/>
    <w:basedOn w:val="a0"/>
    <w:qFormat/>
    <w:rsid w:val="00382484"/>
  </w:style>
  <w:style w:type="paragraph" w:styleId="TOC2">
    <w:name w:val="toc 2"/>
    <w:basedOn w:val="a"/>
    <w:next w:val="a"/>
    <w:autoRedefine/>
    <w:uiPriority w:val="39"/>
    <w:qFormat/>
    <w:rsid w:val="00382484"/>
    <w:pPr>
      <w:tabs>
        <w:tab w:val="right" w:leader="dot" w:pos="8296"/>
      </w:tabs>
      <w:ind w:leftChars="200" w:left="420" w:firstLine="640"/>
      <w:jc w:val="left"/>
    </w:pPr>
    <w:rPr>
      <w:rFonts w:ascii="Times New Roman" w:eastAsia="宋体" w:hAnsi="Times New Roman" w:cs="Times New Roman"/>
      <w:szCs w:val="24"/>
    </w:rPr>
  </w:style>
  <w:style w:type="paragraph" w:styleId="TOC3">
    <w:name w:val="toc 3"/>
    <w:basedOn w:val="a"/>
    <w:next w:val="a"/>
    <w:autoRedefine/>
    <w:uiPriority w:val="39"/>
    <w:rsid w:val="00382484"/>
    <w:pPr>
      <w:ind w:leftChars="400" w:left="840"/>
    </w:pPr>
    <w:rPr>
      <w:rFonts w:ascii="Times New Roman" w:eastAsia="宋体" w:hAnsi="Times New Roman" w:cs="Times New Roman"/>
      <w:szCs w:val="24"/>
    </w:rPr>
  </w:style>
  <w:style w:type="paragraph" w:styleId="af2">
    <w:name w:val="Body Text"/>
    <w:basedOn w:val="a"/>
    <w:link w:val="af3"/>
    <w:uiPriority w:val="99"/>
    <w:qFormat/>
    <w:rsid w:val="00382484"/>
    <w:rPr>
      <w:rFonts w:ascii="宋体" w:eastAsia="宋体" w:hAnsi="宋体" w:cs="Times New Roman"/>
      <w:sz w:val="22"/>
      <w:szCs w:val="24"/>
    </w:rPr>
  </w:style>
  <w:style w:type="character" w:customStyle="1" w:styleId="af3">
    <w:name w:val="正文文本 字符"/>
    <w:basedOn w:val="a0"/>
    <w:link w:val="af2"/>
    <w:uiPriority w:val="99"/>
    <w:qFormat/>
    <w:rsid w:val="00382484"/>
    <w:rPr>
      <w:rFonts w:ascii="宋体" w:eastAsia="宋体" w:hAnsi="宋体" w:cs="Times New Roman"/>
      <w:sz w:val="22"/>
      <w:szCs w:val="24"/>
    </w:rPr>
  </w:style>
  <w:style w:type="paragraph" w:styleId="af4">
    <w:name w:val="Body Text Indent"/>
    <w:basedOn w:val="a"/>
    <w:link w:val="af5"/>
    <w:semiHidden/>
    <w:rsid w:val="00382484"/>
    <w:pPr>
      <w:spacing w:after="120"/>
      <w:ind w:leftChars="200" w:left="420"/>
    </w:pPr>
    <w:rPr>
      <w:rFonts w:ascii="Times New Roman" w:eastAsia="宋体" w:hAnsi="Times New Roman" w:cs="Times New Roman"/>
      <w:szCs w:val="24"/>
    </w:rPr>
  </w:style>
  <w:style w:type="character" w:customStyle="1" w:styleId="af5">
    <w:name w:val="正文文本缩进 字符"/>
    <w:basedOn w:val="a0"/>
    <w:link w:val="af4"/>
    <w:semiHidden/>
    <w:rsid w:val="00382484"/>
    <w:rPr>
      <w:rFonts w:ascii="Times New Roman" w:eastAsia="宋体" w:hAnsi="Times New Roman" w:cs="Times New Roman"/>
      <w:szCs w:val="24"/>
    </w:rPr>
  </w:style>
  <w:style w:type="paragraph" w:styleId="af6">
    <w:name w:val="Normal Indent"/>
    <w:basedOn w:val="a"/>
    <w:qFormat/>
    <w:rsid w:val="00382484"/>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f7">
    <w:name w:val="Document Map"/>
    <w:basedOn w:val="a"/>
    <w:link w:val="af8"/>
    <w:semiHidden/>
    <w:qFormat/>
    <w:rsid w:val="00382484"/>
    <w:pPr>
      <w:shd w:val="clear" w:color="auto" w:fill="000080"/>
    </w:pPr>
    <w:rPr>
      <w:rFonts w:ascii="Times New Roman" w:eastAsia="宋体" w:hAnsi="Times New Roman" w:cs="Times New Roman"/>
      <w:szCs w:val="24"/>
    </w:rPr>
  </w:style>
  <w:style w:type="character" w:customStyle="1" w:styleId="af8">
    <w:name w:val="文档结构图 字符"/>
    <w:basedOn w:val="a0"/>
    <w:link w:val="af7"/>
    <w:semiHidden/>
    <w:qFormat/>
    <w:rsid w:val="00382484"/>
    <w:rPr>
      <w:rFonts w:ascii="Times New Roman" w:eastAsia="宋体" w:hAnsi="Times New Roman" w:cs="Times New Roman"/>
      <w:szCs w:val="24"/>
      <w:shd w:val="clear" w:color="auto" w:fill="000080"/>
    </w:rPr>
  </w:style>
  <w:style w:type="paragraph" w:styleId="af9">
    <w:name w:val="Plain Text"/>
    <w:basedOn w:val="a"/>
    <w:link w:val="afa"/>
    <w:uiPriority w:val="99"/>
    <w:qFormat/>
    <w:rsid w:val="00382484"/>
    <w:rPr>
      <w:rFonts w:ascii="宋体" w:eastAsia="宋体" w:hAnsi="Courier New" w:cs="Times New Roman"/>
      <w:szCs w:val="21"/>
    </w:rPr>
  </w:style>
  <w:style w:type="character" w:customStyle="1" w:styleId="afa">
    <w:name w:val="纯文本 字符"/>
    <w:basedOn w:val="a0"/>
    <w:link w:val="af9"/>
    <w:uiPriority w:val="99"/>
    <w:qFormat/>
    <w:rsid w:val="00382484"/>
    <w:rPr>
      <w:rFonts w:ascii="宋体" w:eastAsia="宋体" w:hAnsi="Courier New" w:cs="Times New Roman"/>
      <w:szCs w:val="21"/>
    </w:rPr>
  </w:style>
  <w:style w:type="paragraph" w:styleId="afb">
    <w:name w:val="Date"/>
    <w:basedOn w:val="a"/>
    <w:next w:val="a"/>
    <w:link w:val="afc"/>
    <w:uiPriority w:val="99"/>
    <w:unhideWhenUsed/>
    <w:qFormat/>
    <w:rsid w:val="00382484"/>
    <w:pPr>
      <w:ind w:leftChars="2500" w:left="100"/>
    </w:pPr>
    <w:rPr>
      <w:szCs w:val="24"/>
    </w:rPr>
  </w:style>
  <w:style w:type="character" w:customStyle="1" w:styleId="afc">
    <w:name w:val="日期 字符"/>
    <w:basedOn w:val="a0"/>
    <w:link w:val="afb"/>
    <w:uiPriority w:val="99"/>
    <w:qFormat/>
    <w:rsid w:val="00382484"/>
    <w:rPr>
      <w:szCs w:val="24"/>
    </w:rPr>
  </w:style>
  <w:style w:type="paragraph" w:styleId="22">
    <w:name w:val="Body Text Indent 2"/>
    <w:basedOn w:val="a"/>
    <w:link w:val="23"/>
    <w:qFormat/>
    <w:rsid w:val="00382484"/>
    <w:pPr>
      <w:autoSpaceDE w:val="0"/>
      <w:autoSpaceDN w:val="0"/>
      <w:adjustRightInd w:val="0"/>
      <w:spacing w:line="460" w:lineRule="exact"/>
      <w:ind w:firstLineChars="200" w:firstLine="436"/>
      <w:jc w:val="left"/>
    </w:pPr>
    <w:rPr>
      <w:rFonts w:ascii="宋体"/>
      <w:spacing w:val="4"/>
      <w:kern w:val="0"/>
      <w:szCs w:val="24"/>
    </w:rPr>
  </w:style>
  <w:style w:type="character" w:customStyle="1" w:styleId="23">
    <w:name w:val="正文文本缩进 2 字符"/>
    <w:basedOn w:val="a0"/>
    <w:link w:val="22"/>
    <w:qFormat/>
    <w:rsid w:val="00382484"/>
    <w:rPr>
      <w:rFonts w:ascii="宋体"/>
      <w:spacing w:val="4"/>
      <w:kern w:val="0"/>
      <w:szCs w:val="24"/>
    </w:rPr>
  </w:style>
  <w:style w:type="paragraph" w:styleId="TOC1">
    <w:name w:val="toc 1"/>
    <w:basedOn w:val="a"/>
    <w:next w:val="a"/>
    <w:uiPriority w:val="39"/>
    <w:qFormat/>
    <w:rsid w:val="00382484"/>
    <w:rPr>
      <w:rFonts w:ascii="Times New Roman" w:eastAsia="宋体" w:hAnsi="Times New Roman" w:cs="Times New Roman"/>
      <w:szCs w:val="24"/>
    </w:rPr>
  </w:style>
  <w:style w:type="character" w:styleId="afd">
    <w:name w:val="page number"/>
    <w:basedOn w:val="a0"/>
    <w:qFormat/>
    <w:rsid w:val="00382484"/>
  </w:style>
  <w:style w:type="character" w:styleId="afe">
    <w:name w:val="annotation reference"/>
    <w:uiPriority w:val="99"/>
    <w:qFormat/>
    <w:rsid w:val="00382484"/>
    <w:rPr>
      <w:sz w:val="21"/>
      <w:szCs w:val="21"/>
    </w:rPr>
  </w:style>
  <w:style w:type="character" w:customStyle="1" w:styleId="main1">
    <w:name w:val="main1"/>
    <w:qFormat/>
    <w:rsid w:val="00382484"/>
    <w:rPr>
      <w:rFonts w:ascii="宋体" w:eastAsia="宋体" w:hAnsi="宋体" w:hint="eastAsia"/>
      <w:sz w:val="18"/>
      <w:szCs w:val="18"/>
    </w:rPr>
  </w:style>
  <w:style w:type="character" w:customStyle="1" w:styleId="policymark">
    <w:name w:val="policymark"/>
    <w:basedOn w:val="a0"/>
    <w:qFormat/>
    <w:rsid w:val="00382484"/>
  </w:style>
  <w:style w:type="character" w:customStyle="1" w:styleId="w21">
    <w:name w:val="w21"/>
    <w:qFormat/>
    <w:rsid w:val="00382484"/>
    <w:rPr>
      <w:rFonts w:ascii="ˎ̥" w:hAnsi="ˎ̥" w:hint="default"/>
      <w:b/>
      <w:bCs/>
      <w:color w:val="000000"/>
      <w:sz w:val="27"/>
      <w:szCs w:val="27"/>
    </w:rPr>
  </w:style>
  <w:style w:type="character" w:customStyle="1" w:styleId="Char0">
    <w:name w:val="Char"/>
    <w:qFormat/>
    <w:rsid w:val="00382484"/>
    <w:rPr>
      <w:rFonts w:ascii="宋体" w:eastAsia="宋体" w:hAnsi="Courier New" w:hint="eastAsia"/>
      <w:kern w:val="2"/>
      <w:sz w:val="21"/>
      <w:szCs w:val="21"/>
      <w:lang w:val="en-US" w:eastAsia="zh-CN" w:bidi="ar-SA"/>
    </w:rPr>
  </w:style>
  <w:style w:type="paragraph" w:customStyle="1" w:styleId="14">
    <w:name w:val="正文1"/>
    <w:qFormat/>
    <w:rsid w:val="00382484"/>
    <w:pPr>
      <w:widowControl w:val="0"/>
      <w:adjustRightInd w:val="0"/>
      <w:spacing w:line="315" w:lineRule="atLeast"/>
      <w:jc w:val="both"/>
      <w:textAlignment w:val="baseline"/>
    </w:pPr>
    <w:rPr>
      <w:rFonts w:ascii="宋体" w:eastAsia="宋体" w:hAnsi="Times New Roman" w:cs="Times New Roman"/>
      <w:kern w:val="0"/>
      <w:szCs w:val="20"/>
    </w:rPr>
  </w:style>
  <w:style w:type="paragraph" w:customStyle="1" w:styleId="CharChar1CharCharChar">
    <w:name w:val="Char Char1 Char Char Char"/>
    <w:basedOn w:val="af7"/>
    <w:qFormat/>
    <w:rsid w:val="00382484"/>
    <w:rPr>
      <w:rFonts w:ascii="Tahoma" w:hAnsi="Tahoma"/>
      <w:sz w:val="24"/>
    </w:rPr>
  </w:style>
  <w:style w:type="paragraph" w:customStyle="1" w:styleId="Char12">
    <w:name w:val="Char1"/>
    <w:basedOn w:val="a"/>
    <w:qFormat/>
    <w:rsid w:val="00382484"/>
    <w:rPr>
      <w:rFonts w:ascii="Tahoma" w:eastAsia="宋体" w:hAnsi="Tahoma" w:cs="Times New Roman"/>
      <w:sz w:val="24"/>
      <w:szCs w:val="20"/>
    </w:rPr>
  </w:style>
  <w:style w:type="paragraph" w:customStyle="1" w:styleId="CharCharCharChar">
    <w:name w:val="Char Char Char Char"/>
    <w:basedOn w:val="a"/>
    <w:qFormat/>
    <w:rsid w:val="00382484"/>
    <w:pPr>
      <w:adjustRightInd w:val="0"/>
      <w:snapToGrid w:val="0"/>
      <w:spacing w:line="360" w:lineRule="exact"/>
    </w:pPr>
    <w:rPr>
      <w:rFonts w:ascii="Verdana" w:eastAsia="仿宋_GB2312" w:hAnsi="Verdana" w:cs="Times New Roman"/>
      <w:kern w:val="0"/>
      <w:sz w:val="24"/>
      <w:szCs w:val="20"/>
      <w:lang w:eastAsia="en-US"/>
    </w:rPr>
  </w:style>
  <w:style w:type="paragraph" w:customStyle="1" w:styleId="SBBZW">
    <w:name w:val="SBBZW"/>
    <w:basedOn w:val="a"/>
    <w:qFormat/>
    <w:rsid w:val="00382484"/>
    <w:pPr>
      <w:spacing w:line="360" w:lineRule="auto"/>
      <w:ind w:firstLineChars="200" w:firstLine="480"/>
    </w:pPr>
    <w:rPr>
      <w:rFonts w:ascii="宋体" w:eastAsia="宋体" w:hAnsi="宋体" w:cs="Times New Roman"/>
      <w:sz w:val="24"/>
      <w:szCs w:val="24"/>
    </w:rPr>
  </w:style>
  <w:style w:type="paragraph" w:styleId="TOC4">
    <w:name w:val="toc 4"/>
    <w:basedOn w:val="a"/>
    <w:next w:val="a"/>
    <w:autoRedefine/>
    <w:uiPriority w:val="39"/>
    <w:unhideWhenUsed/>
    <w:rsid w:val="00382484"/>
    <w:pPr>
      <w:ind w:leftChars="600" w:left="1260"/>
    </w:pPr>
  </w:style>
  <w:style w:type="paragraph" w:styleId="TOC5">
    <w:name w:val="toc 5"/>
    <w:basedOn w:val="a"/>
    <w:next w:val="a"/>
    <w:autoRedefine/>
    <w:uiPriority w:val="39"/>
    <w:unhideWhenUsed/>
    <w:rsid w:val="00382484"/>
    <w:pPr>
      <w:ind w:leftChars="800" w:left="1680"/>
    </w:pPr>
  </w:style>
  <w:style w:type="paragraph" w:styleId="TOC6">
    <w:name w:val="toc 6"/>
    <w:basedOn w:val="a"/>
    <w:next w:val="a"/>
    <w:autoRedefine/>
    <w:uiPriority w:val="39"/>
    <w:unhideWhenUsed/>
    <w:rsid w:val="00382484"/>
    <w:pPr>
      <w:ind w:leftChars="1000" w:left="2100"/>
    </w:pPr>
  </w:style>
  <w:style w:type="paragraph" w:styleId="TOC7">
    <w:name w:val="toc 7"/>
    <w:basedOn w:val="a"/>
    <w:next w:val="a"/>
    <w:autoRedefine/>
    <w:uiPriority w:val="39"/>
    <w:unhideWhenUsed/>
    <w:rsid w:val="00382484"/>
    <w:pPr>
      <w:ind w:leftChars="1200" w:left="2520"/>
    </w:pPr>
  </w:style>
  <w:style w:type="paragraph" w:styleId="TOC8">
    <w:name w:val="toc 8"/>
    <w:basedOn w:val="a"/>
    <w:next w:val="a"/>
    <w:autoRedefine/>
    <w:uiPriority w:val="39"/>
    <w:unhideWhenUsed/>
    <w:rsid w:val="00382484"/>
    <w:pPr>
      <w:ind w:leftChars="1400" w:left="2940"/>
    </w:pPr>
  </w:style>
  <w:style w:type="paragraph" w:styleId="TOC9">
    <w:name w:val="toc 9"/>
    <w:basedOn w:val="a"/>
    <w:next w:val="a"/>
    <w:autoRedefine/>
    <w:uiPriority w:val="39"/>
    <w:unhideWhenUsed/>
    <w:rsid w:val="00382484"/>
    <w:pPr>
      <w:ind w:leftChars="1600" w:left="3360"/>
    </w:pPr>
  </w:style>
  <w:style w:type="paragraph" w:styleId="aff">
    <w:name w:val="Title"/>
    <w:basedOn w:val="a"/>
    <w:next w:val="a"/>
    <w:link w:val="aff0"/>
    <w:qFormat/>
    <w:rsid w:val="00382484"/>
    <w:pPr>
      <w:widowControl/>
      <w:spacing w:before="240" w:after="60"/>
      <w:jc w:val="center"/>
      <w:outlineLvl w:val="0"/>
    </w:pPr>
    <w:rPr>
      <w:rFonts w:asciiTheme="majorHAnsi" w:eastAsia="宋体" w:hAnsiTheme="majorHAnsi" w:cstheme="majorBidi"/>
      <w:b/>
      <w:bCs/>
      <w:kern w:val="0"/>
      <w:sz w:val="32"/>
      <w:szCs w:val="32"/>
    </w:rPr>
  </w:style>
  <w:style w:type="character" w:customStyle="1" w:styleId="aff0">
    <w:name w:val="标题 字符"/>
    <w:basedOn w:val="a0"/>
    <w:link w:val="aff"/>
    <w:rsid w:val="00382484"/>
    <w:rPr>
      <w:rFonts w:asciiTheme="majorHAnsi" w:eastAsia="宋体" w:hAnsiTheme="majorHAnsi" w:cstheme="majorBidi"/>
      <w:b/>
      <w:bCs/>
      <w:kern w:val="0"/>
      <w:sz w:val="32"/>
      <w:szCs w:val="32"/>
    </w:rPr>
  </w:style>
  <w:style w:type="paragraph" w:customStyle="1" w:styleId="aff1">
    <w:name w:val="石墨文档正文"/>
    <w:qFormat/>
    <w:rsid w:val="00382484"/>
    <w:pPr>
      <w:jc w:val="both"/>
    </w:pPr>
    <w:rPr>
      <w:rFonts w:ascii="仿宋" w:eastAsia="仿宋" w:hAnsi="仿宋" w:cs="仿宋"/>
      <w:kern w:val="0"/>
      <w:sz w:val="24"/>
      <w:szCs w:val="24"/>
    </w:rPr>
  </w:style>
  <w:style w:type="paragraph" w:customStyle="1" w:styleId="aff2">
    <w:name w:val="石墨文档副标题"/>
    <w:qFormat/>
    <w:rsid w:val="00382484"/>
    <w:pPr>
      <w:jc w:val="both"/>
    </w:pPr>
    <w:rPr>
      <w:rFonts w:ascii="仿宋" w:eastAsia="仿宋" w:hAnsi="仿宋" w:cs="仿宋"/>
      <w:color w:val="888888"/>
      <w:kern w:val="0"/>
      <w:sz w:val="48"/>
      <w:szCs w:val="48"/>
    </w:rPr>
  </w:style>
  <w:style w:type="paragraph" w:customStyle="1" w:styleId="aff3">
    <w:name w:val="石墨文档大标题"/>
    <w:next w:val="aff1"/>
    <w:uiPriority w:val="9"/>
    <w:unhideWhenUsed/>
    <w:qFormat/>
    <w:rsid w:val="00382484"/>
    <w:pPr>
      <w:spacing w:before="260" w:after="260"/>
      <w:jc w:val="both"/>
      <w:outlineLvl w:val="0"/>
    </w:pPr>
    <w:rPr>
      <w:rFonts w:ascii="仿宋" w:eastAsia="仿宋" w:hAnsi="仿宋" w:cs="仿宋"/>
      <w:b/>
      <w:bCs/>
      <w:kern w:val="0"/>
      <w:sz w:val="40"/>
      <w:szCs w:val="40"/>
    </w:rPr>
  </w:style>
  <w:style w:type="paragraph" w:customStyle="1" w:styleId="aff4">
    <w:name w:val="石墨文档中标题"/>
    <w:next w:val="aff1"/>
    <w:uiPriority w:val="9"/>
    <w:unhideWhenUsed/>
    <w:qFormat/>
    <w:rsid w:val="00382484"/>
    <w:pPr>
      <w:spacing w:before="260" w:after="260"/>
      <w:jc w:val="both"/>
      <w:outlineLvl w:val="1"/>
    </w:pPr>
    <w:rPr>
      <w:rFonts w:ascii="仿宋" w:eastAsia="仿宋" w:hAnsi="仿宋" w:cs="仿宋"/>
      <w:b/>
      <w:bCs/>
      <w:kern w:val="0"/>
      <w:sz w:val="36"/>
      <w:szCs w:val="36"/>
    </w:rPr>
  </w:style>
  <w:style w:type="paragraph" w:customStyle="1" w:styleId="aff5">
    <w:name w:val="石墨文档小标题"/>
    <w:next w:val="aff1"/>
    <w:uiPriority w:val="9"/>
    <w:unhideWhenUsed/>
    <w:qFormat/>
    <w:rsid w:val="00382484"/>
    <w:pPr>
      <w:spacing w:before="260" w:after="260"/>
      <w:jc w:val="both"/>
      <w:outlineLvl w:val="2"/>
    </w:pPr>
    <w:rPr>
      <w:rFonts w:ascii="仿宋" w:eastAsia="仿宋" w:hAnsi="仿宋" w:cs="仿宋"/>
      <w:b/>
      <w:bCs/>
      <w:kern w:val="0"/>
      <w:sz w:val="32"/>
      <w:szCs w:val="32"/>
    </w:rPr>
  </w:style>
  <w:style w:type="paragraph" w:customStyle="1" w:styleId="aff6">
    <w:name w:val="石墨文档标题"/>
    <w:next w:val="aff1"/>
    <w:uiPriority w:val="9"/>
    <w:unhideWhenUsed/>
    <w:qFormat/>
    <w:rsid w:val="00382484"/>
    <w:pPr>
      <w:spacing w:before="260" w:after="260"/>
      <w:jc w:val="both"/>
      <w:outlineLvl w:val="3"/>
    </w:pPr>
    <w:rPr>
      <w:rFonts w:ascii="仿宋" w:eastAsia="仿宋" w:hAnsi="仿宋" w:cs="仿宋"/>
      <w:b/>
      <w:bCs/>
      <w:kern w:val="0"/>
      <w:sz w:val="56"/>
      <w:szCs w:val="56"/>
    </w:rPr>
  </w:style>
  <w:style w:type="paragraph" w:customStyle="1" w:styleId="aff7">
    <w:name w:val="石墨文档引用"/>
    <w:qFormat/>
    <w:rsid w:val="00382484"/>
    <w:pPr>
      <w:pBdr>
        <w:left w:val="single" w:sz="30" w:space="10" w:color="F0F0F0"/>
      </w:pBdr>
      <w:jc w:val="both"/>
    </w:pPr>
    <w:rPr>
      <w:rFonts w:ascii="仿宋" w:eastAsia="仿宋" w:hAnsi="仿宋" w:cs="仿宋"/>
      <w:color w:val="ADADAD"/>
      <w:kern w:val="0"/>
      <w:sz w:val="28"/>
      <w:szCs w:val="28"/>
    </w:rPr>
  </w:style>
  <w:style w:type="table" w:styleId="aff8">
    <w:name w:val="Table Grid"/>
    <w:basedOn w:val="a1"/>
    <w:uiPriority w:val="59"/>
    <w:qFormat/>
    <w:rsid w:val="00382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qFormat/>
    <w:rsid w:val="00382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qFormat/>
    <w:rsid w:val="00382484"/>
    <w:rPr>
      <w:rFonts w:ascii="宋体" w:eastAsia="宋体" w:hAnsi="宋体" w:cs="宋体"/>
      <w:kern w:val="0"/>
      <w:sz w:val="24"/>
      <w:szCs w:val="24"/>
    </w:rPr>
  </w:style>
  <w:style w:type="paragraph" w:customStyle="1" w:styleId="p-txt">
    <w:name w:val="p-txt"/>
    <w:basedOn w:val="a"/>
    <w:uiPriority w:val="99"/>
    <w:qFormat/>
    <w:rsid w:val="00382484"/>
    <w:pPr>
      <w:widowControl/>
      <w:spacing w:before="100" w:beforeAutospacing="1" w:after="100" w:afterAutospacing="1"/>
      <w:jc w:val="left"/>
    </w:pPr>
    <w:rPr>
      <w:rFonts w:ascii="宋体" w:eastAsia="宋体" w:hAnsi="宋体" w:cs="宋体"/>
      <w:kern w:val="0"/>
      <w:sz w:val="24"/>
      <w:szCs w:val="24"/>
    </w:rPr>
  </w:style>
  <w:style w:type="paragraph" w:styleId="aff9">
    <w:name w:val="caption"/>
    <w:basedOn w:val="a"/>
    <w:next w:val="a"/>
    <w:qFormat/>
    <w:rsid w:val="00382484"/>
    <w:rPr>
      <w:rFonts w:ascii="Arial" w:eastAsia="黑体" w:hAnsi="Arial" w:cs="Arial"/>
      <w:sz w:val="20"/>
      <w:szCs w:val="20"/>
    </w:rPr>
  </w:style>
  <w:style w:type="paragraph" w:customStyle="1" w:styleId="TOC10">
    <w:name w:val="TOC 标题1"/>
    <w:basedOn w:val="1"/>
    <w:next w:val="a"/>
    <w:uiPriority w:val="39"/>
    <w:unhideWhenUsed/>
    <w:qFormat/>
    <w:rsid w:val="00382484"/>
    <w:pPr>
      <w:widowControl/>
      <w:numPr>
        <w:numId w:val="0"/>
      </w:numPr>
      <w:spacing w:before="240" w:after="0" w:line="259" w:lineRule="auto"/>
      <w:ind w:firstLine="1060"/>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p0">
    <w:name w:val="p0"/>
    <w:basedOn w:val="a"/>
    <w:qFormat/>
    <w:rsid w:val="00382484"/>
    <w:pPr>
      <w:widowControl/>
      <w:spacing w:before="100" w:beforeAutospacing="1" w:after="100" w:afterAutospacing="1" w:line="375" w:lineRule="atLeast"/>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382484"/>
    <w:pPr>
      <w:numPr>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Miao Yu</dc:creator>
  <cp:keywords/>
  <dc:description/>
  <cp:lastModifiedBy>Miao Yu</cp:lastModifiedBy>
  <cp:revision>6</cp:revision>
  <dcterms:created xsi:type="dcterms:W3CDTF">2019-08-06T03:07:00Z</dcterms:created>
  <dcterms:modified xsi:type="dcterms:W3CDTF">2019-08-06T03:17:00Z</dcterms:modified>
</cp:coreProperties>
</file>